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9C7AB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9C7AB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9C7AB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9C7AB2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</w:t>
      </w:r>
      <w:bookmarkEnd w:id="0"/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2018 </w:t>
      </w:r>
      <w:r>
        <w:rPr>
          <w:rFonts w:eastAsia="Times New Roman" w:cs="Times New Roman"/>
          <w:color w:val="auto"/>
          <w:lang w:val="ru-RU" w:eastAsia="ar-SA" w:bidi="ar-SA"/>
        </w:rPr>
        <w:t>г</w:t>
      </w:r>
      <w:r>
        <w:rPr>
          <w:rFonts w:eastAsia="Times New Roman" w:cs="Times New Roman"/>
          <w:color w:val="auto"/>
          <w:lang w:val="ru-RU" w:eastAsia="ar-SA" w:bidi="ar-SA"/>
        </w:rPr>
        <w:t>од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>
        <w:rPr>
          <w:rFonts w:eastAsia="Calibri"/>
          <w:sz w:val="28"/>
          <w:szCs w:val="28"/>
          <w:lang w:val="ru-RU"/>
        </w:rPr>
        <w:t>подпрограммы в баллах;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(100+100)/2 =100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«12» апреля 2019 год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В администраци</w:t>
      </w:r>
      <w:r>
        <w:rPr>
          <w:rFonts w:eastAsia="Calibri"/>
          <w:b/>
          <w:lang w:val="ru-RU"/>
        </w:rPr>
        <w:t>ю Великосельского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 xml:space="preserve">                                                                               сельского поселения</w:t>
      </w: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9C7AB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9C7AB2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Критерии оценк</w:t>
      </w:r>
      <w:r>
        <w:rPr>
          <w:rFonts w:eastAsia="Times New Roman" w:cs="Times New Roman"/>
          <w:color w:val="auto"/>
          <w:lang w:val="ru-RU" w:eastAsia="ar-SA" w:bidi="ar-SA"/>
        </w:rPr>
        <w:t>и эффективности реализации подпрограммы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u w:val="single"/>
          <w:lang w:val="ru-RU" w:eastAsia="ar-SA" w:bidi="ar-SA"/>
        </w:rPr>
        <w:t>Благоустройство территории Великосельского сельского поселения на 2014-2023 годы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</w:t>
      </w:r>
      <w:r>
        <w:rPr>
          <w:rFonts w:eastAsia="Times New Roman" w:cs="Times New Roman"/>
          <w:b/>
          <w:color w:val="auto"/>
          <w:u w:val="single"/>
          <w:lang w:val="ru-RU" w:eastAsia="ar-SA" w:bidi="ar-SA"/>
        </w:rPr>
        <w:t>тва на территории Великосельского сельского поселения на 2014-2023 годы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(от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0 до 1)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Выполнение мероприятий п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 xml:space="preserve">100 </w:t>
            </w:r>
          </w:p>
        </w:tc>
      </w:tr>
    </w:tbl>
    <w:p w:rsidR="00000000" w:rsidRDefault="009C7AB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lang w:val="ru-RU" w:eastAsia="ru-RU" w:bidi="ar-SA"/>
        </w:rPr>
        <w:t>_____________________________________________________________________________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lang w:val="ru-RU" w:eastAsia="ru-RU" w:bidi="ar-SA"/>
        </w:rPr>
        <w:t>**в случае привлечения н</w:t>
      </w:r>
      <w:r>
        <w:rPr>
          <w:rFonts w:eastAsia="Times New Roman" w:cs="Times New Roman"/>
          <w:color w:val="auto"/>
          <w:lang w:val="ru-RU" w:eastAsia="ru-RU" w:bidi="ar-SA"/>
        </w:rPr>
        <w:t>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>*** Сумма баллов по графе 6.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lang w:val="ru-RU"/>
        </w:rPr>
      </w:pPr>
      <w:r>
        <w:rPr>
          <w:b/>
          <w:lang w:val="ru-RU"/>
        </w:rPr>
        <w:t>Главный специалист администрац</w:t>
      </w:r>
      <w:r>
        <w:rPr>
          <w:b/>
          <w:lang w:val="ru-RU"/>
        </w:rPr>
        <w:t>ии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lang w:val="ru-RU"/>
        </w:rPr>
      </w:pPr>
      <w:r>
        <w:rPr>
          <w:b/>
          <w:lang w:val="ru-RU"/>
        </w:rPr>
        <w:t>Великосельского сельского поселения                               О.А. Павлова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  <w:r>
        <w:rPr>
          <w:b/>
          <w:lang w:val="ru-RU"/>
        </w:rPr>
        <w:t xml:space="preserve">             </w:t>
      </w:r>
      <w:r>
        <w:rPr>
          <w:lang w:val="ru-RU"/>
        </w:rPr>
        <w:t>«12» апреля 2019 год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Приложен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ие </w:t>
            </w:r>
          </w:p>
          <w:p w:rsidR="00000000" w:rsidRDefault="009C7AB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9C7AB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9C7AB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9C7AB2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Освещение улиц на территории Великосельского сельского поселения на 2014-2023 годы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</w:t>
      </w:r>
      <w:r>
        <w:rPr>
          <w:rFonts w:eastAsia="Times New Roman" w:cs="Times New Roman"/>
          <w:color w:val="auto"/>
          <w:lang w:val="ru-RU" w:eastAsia="ar-SA" w:bidi="ar-SA"/>
        </w:rPr>
        <w:t>д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подпрограммы* к общему числу запланированн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местных бюджетов от фактического объема финансирова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внебюджетных источников от фактического объема финансирования из внебюдже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9C7AB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 отсутствии данного вида финансирования значение критерия берется равным 1.</w:t>
      </w:r>
    </w:p>
    <w:p w:rsidR="00000000" w:rsidRDefault="009C7AB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lastRenderedPageBreak/>
        <w:t>*** Сумма баллов по графе 6.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9C7AB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9C7AB2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000000" w:rsidRDefault="009C7AB2">
      <w:pPr>
        <w:jc w:val="right"/>
        <w:rPr>
          <w:lang w:val="ru-RU" w:eastAsia="hi-IN" w:bidi="hi-IN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При</w:t>
            </w:r>
            <w:r>
              <w:rPr>
                <w:rFonts w:eastAsia="Calibri"/>
                <w:lang w:val="ru-RU"/>
              </w:rPr>
              <w:t>ложение № 5</w:t>
            </w:r>
          </w:p>
          <w:p w:rsidR="00000000" w:rsidRDefault="009C7AB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9C7AB2">
      <w:pPr>
        <w:tabs>
          <w:tab w:val="left" w:pos="9630"/>
        </w:tabs>
        <w:rPr>
          <w:lang w:val="ru-RU"/>
        </w:rPr>
      </w:pPr>
    </w:p>
    <w:p w:rsidR="00000000" w:rsidRDefault="009C7AB2">
      <w:pPr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000000" w:rsidRDefault="009C7AB2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9C7AB2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«Организация благоустройства территории и содержания объектов </w:t>
      </w:r>
      <w:r>
        <w:rPr>
          <w:u w:val="single"/>
          <w:lang w:val="ru-RU"/>
        </w:rPr>
        <w:t xml:space="preserve">внешнего благоустройства на территории Великосельского сельского поселения на 2014-2023 годы» </w:t>
      </w: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муниципальной  программы)</w:t>
      </w: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(отчетный период)</w:t>
      </w:r>
    </w:p>
    <w:p w:rsidR="00000000" w:rsidRDefault="009C7AB2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9C7AB2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9C7AB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C7AB2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</w:t>
            </w:r>
            <w:r>
              <w:rPr>
                <w:rFonts w:cs="Times New Roman"/>
                <w:sz w:val="18"/>
                <w:szCs w:val="18"/>
              </w:rPr>
              <w:t>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ни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3581,4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3581,4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3473,1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3473,1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3473,1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  <w:tr w:rsidR="00000000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6"/>
                <w:szCs w:val="16"/>
                <w:lang w:val="ru-RU"/>
              </w:rPr>
              <w:t>1. «Освещение улиц на территории Великосельского сельского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2042,9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  <w:tr w:rsidR="00000000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2. </w:t>
            </w: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 xml:space="preserve">«Благоустройство территории Великосельского сельского поселения»        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>1538,5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1538,5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1430,2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1430,2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</w:tbl>
    <w:p w:rsidR="00000000" w:rsidRDefault="009C7AB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указывается при наличии подпрограмм.</w:t>
      </w:r>
    </w:p>
    <w:p w:rsidR="00000000" w:rsidRDefault="009C7AB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«Организация благоустройства терр</w:t>
      </w:r>
      <w:r>
        <w:rPr>
          <w:u w:val="single"/>
          <w:lang w:val="ru-RU"/>
        </w:rPr>
        <w:t xml:space="preserve">итории и содержания объектов внешнего благоустройства на территории Великосельского сельского поселения на 2014-2023 годы» </w:t>
      </w: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(наименование муниципальной программы)</w:t>
      </w:r>
    </w:p>
    <w:p w:rsidR="00000000" w:rsidRDefault="009C7AB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Проблемы, возникшие в </w:t>
            </w:r>
            <w:r>
              <w:rPr>
                <w:sz w:val="20"/>
                <w:szCs w:val="20"/>
                <w:lang w:val="ru-RU"/>
              </w:rPr>
              <w:t>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3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Подпрограмма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Освещение улиц на территории Великосельского сельского поселения на 2014-2023 годы»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Оплата электроэнергии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светильников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Подп</w:t>
            </w:r>
            <w:r>
              <w:rPr>
                <w:lang w:val="ru-RU"/>
              </w:rPr>
              <w:t xml:space="preserve">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Благоустройство территории Великосельского сельского поселения на 2014-2023 годы»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Обкашикание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Вырубка кустарн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Уборка и вывоз мусора с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Ремонт пешеходных мостов на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Подвоз песка на детские площадки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Установка уличных тренажёров на террито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рии ТОС «Тулебля»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Обустройство детской игровой площадки на территории ТОС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«Великое Село»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lastRenderedPageBreak/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  <w:t>Содержание мест захоронения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  <w:t>Углубление и восстановление профиля канав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  <w:t>Работы по у</w:t>
            </w:r>
            <w:r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  <w:t>далению старых и поврежденных деревьев с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2.12.</w:t>
            </w:r>
          </w:p>
        </w:tc>
        <w:tc>
          <w:tcPr>
            <w:tcW w:w="4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2.13</w:t>
            </w:r>
          </w:p>
        </w:tc>
        <w:tc>
          <w:tcPr>
            <w:tcW w:w="4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  <w:t>Содержание, обслуживание и ремонт элементов благоустройств</w:t>
            </w:r>
            <w:r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Обустройство контейнерных площадок на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Приобретение информационных стендов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snapToGrid w:val="0"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Ремонт техники, находящейся на балансе администрации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9C7AB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9C7AB2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</w:t>
      </w:r>
      <w:r>
        <w:t>------------------------</w:t>
      </w: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9C7AB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муниципальной программы</w:t>
      </w:r>
    </w:p>
    <w:p w:rsidR="00000000" w:rsidRDefault="009C7AB2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«Организация благоустройства территории и содержания объектов внешнего бл</w:t>
      </w:r>
      <w:r>
        <w:rPr>
          <w:u w:val="single"/>
          <w:lang w:val="ru-RU"/>
        </w:rPr>
        <w:t xml:space="preserve">агоустройства на территории Великосельского сельского поселения на 2014-2023 годы» </w:t>
      </w:r>
    </w:p>
    <w:p w:rsidR="00000000" w:rsidRDefault="009C7AB2">
      <w:pPr>
        <w:autoSpaceDE w:val="0"/>
        <w:autoSpaceDN w:val="0"/>
        <w:adjustRightInd w:val="0"/>
        <w:jc w:val="center"/>
      </w:pPr>
      <w:r>
        <w:t>(наименование муниципальной программы)</w:t>
      </w:r>
    </w:p>
    <w:p w:rsidR="00000000" w:rsidRDefault="009C7AB2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Обоснование отклонений значений целевого п</w:t>
            </w:r>
            <w:r>
              <w:rPr>
                <w:sz w:val="20"/>
                <w:szCs w:val="20"/>
                <w:lang w:val="ru-RU"/>
              </w:rPr>
              <w:t xml:space="preserve">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C7AB2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C7AB2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C7AB2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38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Подпрограмма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Освещение улиц на территории Великосельского сельского поселения на 2014-2023 годы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lang w:val="ru-RU"/>
              </w:rPr>
              <w:t>»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Электроэнергия (квт/час)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158 230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221 518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221 518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 xml:space="preserve">Подпрограмма </w:t>
            </w:r>
            <w:r>
              <w:rPr>
                <w:rFonts w:cs="Times New Roman"/>
                <w:lang w:val="ru-RU"/>
              </w:rPr>
              <w:t xml:space="preserve"> «</w:t>
            </w:r>
            <w:r>
              <w:rPr>
                <w:lang w:val="ru-RU"/>
              </w:rPr>
              <w:t>Благоустройство территории Великосельского сельского поселения на 2014-2023 годы»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Количество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проведенных встреч по вопросу благоустройства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Площадь обкошенной территории 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Площадь очищенной территории от кустарников 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Количество мероприятий по уборке 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вывозу мусора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Calibri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Обустройство игровых площадок для детей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Реализация проектов местных инициатив жителей ТОС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Ремонт пешеходных мостов на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Подвоз песка на детские площа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дки (куб. 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Содержание мест захоронения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Углубление и восстановление профиля канав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Приобретение уличных тре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нажеров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Приобретение контейнеров для мусора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Содержание, обслуживание и ремонт элементов благоустройства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Обустройство контейнерных площадок на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Приобретение инфо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рмационных стендов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Количество отремонтированной техники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C7A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9C7AB2">
      <w:pPr>
        <w:jc w:val="center"/>
        <w:rPr>
          <w:sz w:val="28"/>
          <w:szCs w:val="28"/>
          <w:lang w:val="ru-RU"/>
        </w:rPr>
      </w:pPr>
    </w:p>
    <w:p w:rsidR="00000000" w:rsidRDefault="009C7AB2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Глава администрации Великосельского</w:t>
      </w:r>
    </w:p>
    <w:p w:rsidR="00000000" w:rsidRDefault="009C7AB2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сельского поселения                                                               Н.В. Харитонов</w:t>
      </w:r>
    </w:p>
    <w:p w:rsidR="00000000" w:rsidRDefault="009C7AB2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12 апреля 2019</w:t>
      </w:r>
    </w:p>
    <w:p w:rsidR="00000000" w:rsidRDefault="009C7AB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9C7AB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9C7AB2">
      <w:pPr>
        <w:rPr>
          <w:lang w:val="ru-RU" w:eastAsia="hi-IN" w:bidi="hi-IN"/>
        </w:rPr>
      </w:pPr>
    </w:p>
    <w:p w:rsidR="009C7AB2" w:rsidRDefault="009C7AB2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9C7AB2">
      <w:type w:val="continuous"/>
      <w:pgSz w:w="16838" w:h="11906" w:orient="landscape"/>
      <w:pgMar w:top="567" w:right="1134" w:bottom="71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AB2" w:rsidRDefault="009C7AB2">
      <w:r>
        <w:separator/>
      </w:r>
    </w:p>
  </w:endnote>
  <w:endnote w:type="continuationSeparator" w:id="0">
    <w:p w:rsidR="009C7AB2" w:rsidRDefault="009C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AB2" w:rsidRDefault="009C7AB2">
      <w:r>
        <w:separator/>
      </w:r>
    </w:p>
  </w:footnote>
  <w:footnote w:type="continuationSeparator" w:id="0">
    <w:p w:rsidR="009C7AB2" w:rsidRDefault="009C7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C7AB2">
    <w:pPr>
      <w:pStyle w:val="aa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00000" w:rsidRDefault="009C7AB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C7AB2">
    <w:pPr>
      <w:pStyle w:val="aa"/>
      <w:jc w:val="center"/>
    </w:pPr>
    <w:r>
      <w:fldChar w:fldCharType="begin"/>
    </w:r>
    <w:r>
      <w:instrText>PA</w:instrText>
    </w:r>
    <w:r>
      <w:instrText>GE   \* MERGEFORMAT</w:instrText>
    </w:r>
    <w:r>
      <w:fldChar w:fldCharType="separate"/>
    </w:r>
    <w:r w:rsidR="003E451A" w:rsidRPr="003E451A">
      <w:rPr>
        <w:noProof/>
        <w:lang w:val="ru-RU" w:eastAsia="ru-RU"/>
      </w:rPr>
      <w:t>11</w:t>
    </w:r>
    <w:r>
      <w:fldChar w:fldCharType="end"/>
    </w:r>
  </w:p>
  <w:p w:rsidR="00000000" w:rsidRDefault="009C7AB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348C9"/>
    <w:rsid w:val="00397627"/>
    <w:rsid w:val="003D46B4"/>
    <w:rsid w:val="003E451A"/>
    <w:rsid w:val="004062C6"/>
    <w:rsid w:val="004371FB"/>
    <w:rsid w:val="0049413E"/>
    <w:rsid w:val="004A556A"/>
    <w:rsid w:val="004C2A63"/>
    <w:rsid w:val="00500F47"/>
    <w:rsid w:val="00523BC3"/>
    <w:rsid w:val="00586CDB"/>
    <w:rsid w:val="005B40AE"/>
    <w:rsid w:val="0063186D"/>
    <w:rsid w:val="006567E3"/>
    <w:rsid w:val="006F11E7"/>
    <w:rsid w:val="006F371E"/>
    <w:rsid w:val="006F38A8"/>
    <w:rsid w:val="00705689"/>
    <w:rsid w:val="007136EB"/>
    <w:rsid w:val="00724293"/>
    <w:rsid w:val="00776993"/>
    <w:rsid w:val="00864A49"/>
    <w:rsid w:val="008C494A"/>
    <w:rsid w:val="008D3DB9"/>
    <w:rsid w:val="0093672D"/>
    <w:rsid w:val="00974D7E"/>
    <w:rsid w:val="009918E4"/>
    <w:rsid w:val="009C7AB2"/>
    <w:rsid w:val="009D4C86"/>
    <w:rsid w:val="009D705B"/>
    <w:rsid w:val="00A11BC9"/>
    <w:rsid w:val="00A1514C"/>
    <w:rsid w:val="00A369BA"/>
    <w:rsid w:val="00A81DDC"/>
    <w:rsid w:val="00AC7E81"/>
    <w:rsid w:val="00AD6E4E"/>
    <w:rsid w:val="00B25CCC"/>
    <w:rsid w:val="00B34E65"/>
    <w:rsid w:val="00B775DD"/>
    <w:rsid w:val="00B81D64"/>
    <w:rsid w:val="00BB73FF"/>
    <w:rsid w:val="00BD688A"/>
    <w:rsid w:val="00C00B21"/>
    <w:rsid w:val="00C0638F"/>
    <w:rsid w:val="00C70433"/>
    <w:rsid w:val="00CE46CE"/>
    <w:rsid w:val="00CF0A9A"/>
    <w:rsid w:val="00D27A82"/>
    <w:rsid w:val="00D735C4"/>
    <w:rsid w:val="00E03A97"/>
    <w:rsid w:val="00E44E93"/>
    <w:rsid w:val="00E50A8A"/>
    <w:rsid w:val="00E742B0"/>
    <w:rsid w:val="00F2748E"/>
    <w:rsid w:val="00F419AC"/>
    <w:rsid w:val="00F435A5"/>
    <w:rsid w:val="00F95981"/>
    <w:rsid w:val="09F30692"/>
    <w:rsid w:val="1A82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554C6BD-335D-4D07-85D2-945448A4D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1">
    <w:name w:val="WW-Absatz-Standardschriftart11111"/>
  </w:style>
  <w:style w:type="character" w:customStyle="1" w:styleId="DefaultParagraphFont">
    <w:name w:val="Default Paragraph Font"/>
  </w:style>
  <w:style w:type="character" w:customStyle="1" w:styleId="Absatz-Standardschriftart">
    <w:name w:val="Absatz-Standardschriftart"/>
  </w:style>
  <w:style w:type="character" w:styleId="a3">
    <w:name w:val="Hyperlink"/>
    <w:rPr>
      <w:color w:val="0000FF"/>
      <w:u w:val="singl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Нижний колонтитул Знак"/>
    <w:link w:val="a6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styleId="a7">
    <w:name w:val="page number"/>
    <w:basedOn w:val="a0"/>
  </w:style>
  <w:style w:type="character" w:customStyle="1" w:styleId="a8">
    <w:name w:val="Символ нумерации"/>
  </w:style>
  <w:style w:type="character" w:customStyle="1" w:styleId="WW-Absatz-Standardschriftart">
    <w:name w:val="WW-Absatz-Standardschriftart"/>
  </w:style>
  <w:style w:type="character" w:customStyle="1" w:styleId="WW-Absatz-Standardschriftart111111">
    <w:name w:val="WW-Absatz-Standardschriftart111111"/>
  </w:style>
  <w:style w:type="character" w:customStyle="1" w:styleId="a9">
    <w:name w:val="Верхний колонтитул Знак"/>
    <w:link w:val="aa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">
    <w:name w:val="WW-Absatz-Standardschriftart11"/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10">
    <w:name w:val="Указатель1"/>
    <w:basedOn w:val="a"/>
    <w:pPr>
      <w:suppressLineNumbers/>
    </w:pPr>
  </w:style>
  <w:style w:type="paragraph" w:styleId="ab">
    <w:name w:val="List"/>
    <w:basedOn w:val="ac"/>
  </w:style>
  <w:style w:type="paragraph" w:styleId="aa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ae">
    <w:name w:val="Заголовок таблицы"/>
    <w:basedOn w:val="af"/>
    <w:pPr>
      <w:jc w:val="center"/>
    </w:pPr>
    <w:rPr>
      <w:b/>
      <w:bCs/>
    </w:rPr>
  </w:style>
  <w:style w:type="paragraph" w:customStyle="1" w:styleId="af0">
    <w:name w:val="Заголовок"/>
    <w:basedOn w:val="a"/>
    <w:next w:val="a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f">
    <w:name w:val="Содержимое таблицы"/>
    <w:basedOn w:val="a"/>
    <w:pPr>
      <w:suppressLineNumbers/>
    </w:p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2061</Words>
  <Characters>11749</Characters>
  <Application>Microsoft Office Word</Application>
  <DocSecurity>0</DocSecurity>
  <Lines>97</Lines>
  <Paragraphs>27</Paragraphs>
  <ScaleCrop>false</ScaleCrop>
  <Company>Организация</Company>
  <LinksUpToDate>false</LinksUpToDate>
  <CharactersWithSpaces>13783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2019-04-29T12:42:00Z</cp:lastPrinted>
  <dcterms:created xsi:type="dcterms:W3CDTF">2019-04-29T18:28:00Z</dcterms:created>
  <dcterms:modified xsi:type="dcterms:W3CDTF">2019-04-29T18:28:00Z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