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C531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81075" cy="800100"/>
            <wp:effectExtent l="0" t="0" r="952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42E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342E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342E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342E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ВЕЛИКОСЕЛЬСКОГО  СЕЛЬСКОГО ПОСЕЛЕНИЯ</w:t>
      </w:r>
    </w:p>
    <w:p w:rsidR="00000000" w:rsidRDefault="00342E5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342E51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7C5316" w:rsidRDefault="007C5316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000000" w:rsidRDefault="007C5316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342E51">
        <w:rPr>
          <w:rFonts w:ascii="Times New Roman" w:hAnsi="Times New Roman"/>
          <w:sz w:val="28"/>
          <w:szCs w:val="28"/>
          <w:lang w:val="ru-RU"/>
        </w:rPr>
        <w:t>28</w:t>
      </w:r>
      <w:r>
        <w:rPr>
          <w:rFonts w:ascii="Times New Roman" w:hAnsi="Times New Roman"/>
          <w:sz w:val="28"/>
          <w:szCs w:val="28"/>
          <w:lang w:val="ru-RU"/>
        </w:rPr>
        <w:t>.06.2019 № 79</w:t>
      </w:r>
    </w:p>
    <w:p w:rsidR="00000000" w:rsidRDefault="00342E51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д. Сусолово</w:t>
      </w:r>
    </w:p>
    <w:p w:rsidR="00000000" w:rsidRDefault="00342E51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00000">
        <w:trPr>
          <w:trHeight w:val="2885"/>
        </w:trPr>
        <w:tc>
          <w:tcPr>
            <w:tcW w:w="4503" w:type="dxa"/>
          </w:tcPr>
          <w:p w:rsidR="00000000" w:rsidRDefault="00342E51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 утверждении Порядка  формирования, ведения ежегодного дополнения и   опубликования  перечня  муниципального  имущества  Великосельского сельского поселения в целях предоставления во владение и (или) пользование субъекта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  малого и среднего                          предпринимательства и организациям, образующим инфраструктуру                         поддержки субъектов  малого и</w:t>
            </w:r>
            <w:r w:rsidR="007C531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среднего предпринимательства</w:t>
            </w:r>
          </w:p>
        </w:tc>
      </w:tr>
    </w:tbl>
    <w:p w:rsidR="00000000" w:rsidRDefault="00342E51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000000" w:rsidRDefault="00342E51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Федерал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ьными законами от 02 мая 2006 года </w:t>
      </w:r>
      <w:r>
        <w:rPr>
          <w:rFonts w:ascii="Times New Roman" w:hAnsi="Times New Roman"/>
          <w:sz w:val="28"/>
          <w:szCs w:val="28"/>
          <w:lang w:val="ru-RU"/>
        </w:rPr>
        <w:t xml:space="preserve"> № 59-ФЗ «О порядке  рассмотрения  обращений  граждан   Российской Федерации», от 24 июля 2007 года № 209-ФЗ «О развитии малого и  среднего  предпринимательства  в  Российской  Федерации»,           от 22 июля 2008 года № 159-ФЗ «Об особенностях отчуждения</w:t>
      </w:r>
      <w:r>
        <w:rPr>
          <w:rFonts w:ascii="Times New Roman" w:hAnsi="Times New Roman"/>
          <w:sz w:val="28"/>
          <w:szCs w:val="28"/>
          <w:lang w:val="ru-RU"/>
        </w:rPr>
        <w:t xml:space="preserve"> недвижимого  имущества,  находящегося в государственной  собственности  субъектов Российской Федерации или в муниципальной собственности и арендуемого  субъектам малого и среднего предпринимательства, и о  внесении  изменений  в отдельные  законодательные</w:t>
      </w:r>
      <w:r>
        <w:rPr>
          <w:rFonts w:ascii="Times New Roman" w:hAnsi="Times New Roman"/>
          <w:sz w:val="28"/>
          <w:szCs w:val="28"/>
          <w:lang w:val="ru-RU"/>
        </w:rPr>
        <w:t xml:space="preserve"> акты Российской  Федерации»   Администрация Великосельского сельского поселения  </w:t>
      </w:r>
    </w:p>
    <w:p w:rsidR="00000000" w:rsidRDefault="00342E51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342E5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Утвердить Порядок формирования, ведения, ежегодного дополнения и опубликования перечня муниципального  имущества Великосельского сельского поселения предназнач</w:t>
      </w:r>
      <w:r>
        <w:rPr>
          <w:rFonts w:ascii="Times New Roman" w:hAnsi="Times New Roman"/>
          <w:sz w:val="28"/>
          <w:szCs w:val="28"/>
          <w:lang w:val="ru-RU"/>
        </w:rPr>
        <w:t xml:space="preserve">енного для предоставления во владение 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00000" w:rsidRDefault="00342E5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Признать утратившим силу постановление Администра</w:t>
      </w:r>
      <w:r>
        <w:rPr>
          <w:rFonts w:ascii="Times New Roman" w:hAnsi="Times New Roman"/>
          <w:sz w:val="28"/>
          <w:szCs w:val="28"/>
          <w:lang w:val="ru-RU"/>
        </w:rPr>
        <w:t>ции Великосельского сельского поселения от 04.08.2017 № 91 «Об утверждении Порядка  формирования, ведения и обязательного  опубликования  перечня  муниципального  имущества  Великосельского сельского поселения в целях предоставления его во владение и (или)</w:t>
      </w:r>
      <w:r>
        <w:rPr>
          <w:rFonts w:ascii="Times New Roman" w:hAnsi="Times New Roman"/>
          <w:sz w:val="28"/>
          <w:szCs w:val="28"/>
          <w:lang w:val="ru-RU"/>
        </w:rPr>
        <w:t xml:space="preserve"> пользование субъектам 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».   </w:t>
      </w:r>
    </w:p>
    <w:p w:rsidR="00000000" w:rsidRDefault="00342E51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Опубликовать настоящее постановление в газете «Великосельский вестник».</w:t>
      </w:r>
    </w:p>
    <w:p w:rsidR="00000000" w:rsidRDefault="00342E51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000000" w:rsidRDefault="00342E5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сельск</w:t>
      </w:r>
      <w:r>
        <w:rPr>
          <w:rFonts w:ascii="Times New Roman" w:hAnsi="Times New Roman"/>
          <w:b/>
          <w:sz w:val="28"/>
          <w:szCs w:val="28"/>
          <w:lang w:val="ru-RU"/>
        </w:rPr>
        <w:t>ого поселения                                                 Н</w:t>
      </w:r>
      <w:r>
        <w:rPr>
          <w:rFonts w:ascii="Times New Roman" w:hAnsi="Times New Roman"/>
          <w:b/>
          <w:sz w:val="28"/>
          <w:szCs w:val="28"/>
          <w:lang w:val="ru-RU"/>
        </w:rPr>
        <w:t>.В. Харитонов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p w:rsidR="00000000" w:rsidRDefault="00342E5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00000" w:rsidRDefault="00342E5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7"/>
      </w:tblGrid>
      <w:tr w:rsidR="00000000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lastRenderedPageBreak/>
              <w:t>УТВЕРЖДЕН</w:t>
            </w: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постановлением Администрации</w:t>
            </w:r>
          </w:p>
          <w:p w:rsidR="00000000" w:rsidRDefault="00342E51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Великосельского сельского поселения от 28.06.2019     № 79</w:t>
            </w:r>
          </w:p>
        </w:tc>
      </w:tr>
    </w:tbl>
    <w:p w:rsidR="00000000" w:rsidRDefault="00342E51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342E51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000000" w:rsidRDefault="00342E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Порядок</w:t>
      </w:r>
    </w:p>
    <w:p w:rsidR="00000000" w:rsidRDefault="00342E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формирования, ведения,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ежегодного дополнения и опубликования перечня                муниципального  имущества Великосельского сельского поселения предназначенного для предоставления во владение и (или) пользование субъектам малого и среднего предпринимательства и организациям,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образующим инфраструктуру поддержки субъектов малого и среднего</w:t>
      </w:r>
    </w:p>
    <w:p w:rsidR="00000000" w:rsidRDefault="00342E51">
      <w:pPr>
        <w:tabs>
          <w:tab w:val="left" w:pos="6800"/>
        </w:tabs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предпринимательства</w:t>
      </w:r>
    </w:p>
    <w:p w:rsidR="00000000" w:rsidRDefault="00342E51">
      <w:pPr>
        <w:numPr>
          <w:ilvl w:val="0"/>
          <w:numId w:val="2"/>
        </w:numPr>
        <w:tabs>
          <w:tab w:val="left" w:pos="0"/>
          <w:tab w:val="left" w:pos="709"/>
        </w:tabs>
        <w:spacing w:before="240" w:line="360" w:lineRule="atLeast"/>
        <w:jc w:val="center"/>
        <w:rPr>
          <w:rFonts w:ascii="Times New Roman" w:eastAsia="Calibri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Общие положения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ind w:firstLine="0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Настоящий Порядок определяет правила формирования, ведения, ежегодного дополнения и опубликования Перечня муниципального имущества Великосельского сельского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поселения, предназначенного для владения и (или) пользования субъектам малого и среднего предпринимательства и организациям, представляющим инфраструктуру поддержки субъектов  малого и среднего предпринимательства (далее - Перечень), требования к имуществ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представляющим инфраструктуру п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оддержки субъектов  малого и среднего предпринимательства (далее - организации инфраструктуры поддержки).</w:t>
      </w:r>
    </w:p>
    <w:p w:rsidR="00000000" w:rsidRDefault="00342E51">
      <w:pPr>
        <w:numPr>
          <w:ilvl w:val="0"/>
          <w:numId w:val="2"/>
        </w:numPr>
        <w:tabs>
          <w:tab w:val="left" w:pos="0"/>
          <w:tab w:val="left" w:pos="709"/>
        </w:tabs>
        <w:spacing w:before="240"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Цели создания и основные принципы формирования, ведения, ежегодного дополнения и опубликования Перечня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ind w:left="0" w:firstLine="36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В Перечне содержатся сведения о муниципальном и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муществе Великосельского сельского поселения, свободном от прав третьих лиц ( за исключением прав хозяйственного ведения, оперативного управления, а также имущественных прав субъектов малого и среднего предпринимательства), предусмотренного частью 1 статьи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 владение и (или) в пользование на долгосрочной основе (в том числе по льготным ставкам) субъекта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 159-ФЗ «Об о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собенности отчуждения недвижимого имущества, находящегося в собственности субъектов Российской Федерации или в муниципальной собственности и арендуемого субъектами малого и среднего 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lastRenderedPageBreak/>
        <w:t>предпринимательства, и о внесении изменений в отдельные законодательные ак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ты Российской Федерации» и в случаях, указанных в подпунктах 6,8 и 9 пункта 2 статьи 39.3 Земельного кодекса РФ.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Формирование Перечня осуществляется в целях: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Обеспечение доступности информации об имуществе, включенном в Перечень, для субъектов малого и сре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днего предпринимательства и организаций инфраструктуры поддержки.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Предоставление имущества, принадлежащего на праве собственности Великосельскому сельскому поселению во владение и (или) пользование на долгосрочной основе (в том числе возмездно, безвозмездн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Реализация полномочий Великосельского сельского поселения в сфере оказания имущественной поддержки субъектам малого и среднего 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предпринимательства.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Повышения эффективности управления муниципальным имуществом, находящимся в собственности Великосельского сельского поселения, стимулирования развития малого и среднего предпринимательства на территории Великосельского сельского поселен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ия.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Формирование и ведение Перечня основывается на следующих основных принципах: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Достоверность данных об имуществе, включенном в Перечень и поддержание актуальности информации об имуществе, включенном в Перечень.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Ежегодная актуализация Перечня (до 1 ноября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текущего года), осуществляемая на основе предложений, в том числе внесенных по итогам заседаний коллегиального органа Совета депутатов Великосельского сельского поселения и Администрации Великосельского поселения по вопросам оказания имущественной поддерж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ки субъектам малого и среднего предпринимательства.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и дополнения перечня.</w:t>
      </w:r>
    </w:p>
    <w:p w:rsidR="00000000" w:rsidRDefault="00342E51">
      <w:pPr>
        <w:numPr>
          <w:ilvl w:val="0"/>
          <w:numId w:val="2"/>
        </w:numPr>
        <w:tabs>
          <w:tab w:val="left" w:pos="0"/>
          <w:tab w:val="left" w:pos="709"/>
        </w:tabs>
        <w:spacing w:before="240"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lastRenderedPageBreak/>
        <w:t>Формирование, ведение  Перечня, внесение в него изменений, в том числе ежегодное дополнение Перечня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Перечень, изменения и ежегодное дополнение в него утверждается постановлением Администрации Великосельского сельского поселения.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</w:t>
      </w:r>
      <w:r>
        <w:rPr>
          <w:rFonts w:ascii="Times New Roman" w:hAnsi="Times New Roman"/>
          <w:sz w:val="28"/>
          <w:szCs w:val="28"/>
          <w:lang w:val="ru-RU"/>
        </w:rPr>
        <w:t>ирование и ведение  Перечня осуществляется Администрацией Великосельского сельского поселения (далее - уполномоченный орган) 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Перечень вносятся сведения об имуществе, соответствующем следующим критериям: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</w:t>
      </w:r>
      <w:r>
        <w:rPr>
          <w:rFonts w:ascii="Times New Roman" w:hAnsi="Times New Roman"/>
          <w:sz w:val="28"/>
          <w:szCs w:val="28"/>
          <w:lang w:val="ru-RU"/>
        </w:rPr>
        <w:t>ринимательства),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отношении имущества Федеральными законами не установлен запрет на его передачу во временное владение и (или) пользование, в том числе в аренду,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является объектом религиозного назначения,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требует капитального рем</w:t>
      </w:r>
      <w:r>
        <w:rPr>
          <w:rFonts w:ascii="Times New Roman" w:hAnsi="Times New Roman"/>
          <w:sz w:val="28"/>
          <w:szCs w:val="28"/>
          <w:lang w:val="ru-RU"/>
        </w:rPr>
        <w:t>онта или реконструкции. Не является объектом незавершенного строительства,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включено в действующий в текущем году и на очередной период акт о планировании приватизации муниципального имущества Великосельского сельского поселения, принятый в соо</w:t>
      </w:r>
      <w:r>
        <w:rPr>
          <w:rFonts w:ascii="Times New Roman" w:hAnsi="Times New Roman"/>
          <w:sz w:val="28"/>
          <w:szCs w:val="28"/>
          <w:lang w:val="ru-RU"/>
        </w:rPr>
        <w:t>тветствии с Федеральным законом от 21.12.2001 № 178-ФЗ «О приватизации государственного и муниципального имущества», а также в перечень имущества Великосельского сельского поселения, предназначенного для передачи во владение и (или) в пользование на долгос</w:t>
      </w:r>
      <w:r>
        <w:rPr>
          <w:rFonts w:ascii="Times New Roman" w:hAnsi="Times New Roman"/>
          <w:sz w:val="28"/>
          <w:szCs w:val="28"/>
          <w:lang w:val="ru-RU"/>
        </w:rPr>
        <w:t>рочной основе социально ориентированным некоммерческим организациям,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признано аварийным и подлежащим сносу,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относится к жилому фонду или объектам инженерно-технического обеспечения, к которым подключен объект жилищного фонда,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Земе</w:t>
      </w:r>
      <w:r>
        <w:rPr>
          <w:rFonts w:ascii="Times New Roman" w:hAnsi="Times New Roman"/>
          <w:sz w:val="28"/>
          <w:szCs w:val="28"/>
          <w:lang w:val="ru-RU"/>
        </w:rPr>
        <w:t>льный участок не предназначен для ведения личного подсобного хозяйства, садоводства, индивидуального жилищного строительства,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Земельный участок не  относится к земельным участкам, предусмотренным подпунктами 1-10, 13-15, 18 и 19 пункта 8 статьи 39 ЗК РФ, з</w:t>
      </w:r>
      <w:r>
        <w:rPr>
          <w:rFonts w:ascii="Times New Roman" w:hAnsi="Times New Roman"/>
          <w:sz w:val="28"/>
          <w:szCs w:val="28"/>
          <w:lang w:val="ru-RU"/>
        </w:rPr>
        <w:t>а исключением земельных участков, предоставленных в аренду субъектам малого и среднего предпринимательства,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отношении имущества, закрепленного за муниципальным учреждением, муниципальным унитарным предприятием, владеющим им соответственно на праве операт</w:t>
      </w:r>
      <w:r>
        <w:rPr>
          <w:rFonts w:ascii="Times New Roman" w:hAnsi="Times New Roman"/>
          <w:sz w:val="28"/>
          <w:szCs w:val="28"/>
          <w:lang w:val="ru-RU"/>
        </w:rPr>
        <w:t>ивного управления или хозяйственного ведения (далее - балансодержатель), представлено предложение балансодержателя о включении указанного имущества в Перечень, а также письменное согласие Администрации Великосельского сельского поселения на согласование сд</w:t>
      </w:r>
      <w:r>
        <w:rPr>
          <w:rFonts w:ascii="Times New Roman" w:hAnsi="Times New Roman"/>
          <w:sz w:val="28"/>
          <w:szCs w:val="28"/>
          <w:lang w:val="ru-RU"/>
        </w:rPr>
        <w:t>елки с соответствующим имуществом, на включение имущества в Перечень в целях предоставления такого имущества во владение и (или) пользование субъектам малого и среднего предпринимательства и организациям, образующим инфраструктуру поддержки,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о</w:t>
      </w:r>
      <w:r>
        <w:rPr>
          <w:rFonts w:ascii="Times New Roman" w:hAnsi="Times New Roman"/>
          <w:sz w:val="28"/>
          <w:szCs w:val="28"/>
          <w:lang w:val="ru-RU"/>
        </w:rPr>
        <w:t>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имуществу. Срок службы которого меньше пяти лет или его предоставление в аренду на срок пять и более лет в соотве</w:t>
      </w:r>
      <w:r>
        <w:rPr>
          <w:rFonts w:ascii="Times New Roman" w:hAnsi="Times New Roman"/>
          <w:sz w:val="28"/>
          <w:szCs w:val="28"/>
          <w:lang w:val="ru-RU"/>
        </w:rPr>
        <w:t>тствии с законодательством Российской Федерации не допускается, а также не является частью неделимой вещи.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Запрещается включение имущества, сведения о котором включены в Перечень, в проект акта о планировании приватизации муниципального имущества Великосел</w:t>
      </w:r>
      <w:r>
        <w:rPr>
          <w:rFonts w:ascii="Times New Roman" w:hAnsi="Times New Roman"/>
          <w:sz w:val="28"/>
          <w:szCs w:val="28"/>
          <w:lang w:val="ru-RU"/>
        </w:rPr>
        <w:t>ьского сельского поселения или в проект дополнений в указанный акт.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Сведения об имуществе группируются в перечне по населенным пунктам, на территории которых имущество расположено, а также по видам имущества (недвижимое имущество (в том числе единый недвиж</w:t>
      </w:r>
      <w:r>
        <w:rPr>
          <w:rFonts w:ascii="Times New Roman" w:hAnsi="Times New Roman"/>
          <w:sz w:val="28"/>
          <w:szCs w:val="28"/>
          <w:lang w:val="ru-RU"/>
        </w:rPr>
        <w:t>имый комплекс), земельные участки, движимое имущество).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осуществляется постановлением Администрации Великосельского 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поселения по ее инициативе или на основании предложений Совета депутатов Великосельского сельского поселения, предложений балансодержателей, а также субъектов малого и среднего предпринимательства, некоммерческих организаций, выражающих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интересы субъектов </w:t>
      </w:r>
      <w:r>
        <w:rPr>
          <w:rFonts w:ascii="Times New Roman" w:hAnsi="Times New Roman"/>
          <w:sz w:val="28"/>
          <w:szCs w:val="28"/>
          <w:lang w:val="ru-RU"/>
        </w:rPr>
        <w:t>малого и среднего предпринимательства, институтов развития в сфере малого и среднего предпринимательства.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ind w:left="108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Внесение в Перечень изменений, не предусматривающих исключения из Перечня имущества, осуществляется не позднее 10 рабочих дней с даты внесения соответ</w:t>
      </w:r>
      <w:r>
        <w:rPr>
          <w:rFonts w:ascii="Times New Roman" w:hAnsi="Times New Roman"/>
          <w:sz w:val="28"/>
          <w:szCs w:val="28"/>
          <w:lang w:val="ru-RU"/>
        </w:rPr>
        <w:t>ствующих изменений в реестр муниципального имущества Великосельского сельского поселения.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Рассмотрение уполномоченным органом предложений, поступивших от лиц, указанных в пункте 3.6. настоящего порядка, осуществляются в течение 30 календарных дней со дня и</w:t>
      </w:r>
      <w:r>
        <w:rPr>
          <w:rFonts w:ascii="Times New Roman" w:hAnsi="Times New Roman"/>
          <w:sz w:val="28"/>
          <w:szCs w:val="28"/>
          <w:lang w:val="ru-RU"/>
        </w:rPr>
        <w:t>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включении сведений об имуществе, в отношении которого поступило предложение, в Перечень с принятием соответствующего правового </w:t>
      </w:r>
      <w:r>
        <w:rPr>
          <w:rFonts w:ascii="Times New Roman" w:hAnsi="Times New Roman"/>
          <w:sz w:val="28"/>
          <w:szCs w:val="28"/>
          <w:lang w:val="ru-RU"/>
        </w:rPr>
        <w:t>акта,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 исключении сведений об имуществе, в отношении которого поступило предложение, из Перечня, с принятием соответствующего  правового акта,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 отказе в учете предложений с направлением лицу, представившему предложение, мотивированного ответа о невозмо</w:t>
      </w:r>
      <w:r>
        <w:rPr>
          <w:rFonts w:ascii="Times New Roman" w:hAnsi="Times New Roman"/>
          <w:sz w:val="28"/>
          <w:szCs w:val="28"/>
          <w:lang w:val="ru-RU"/>
        </w:rPr>
        <w:t>жности включения сведений об имуществе в Перечень,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 об отказе в учете предложения о включении имущества в Перечень принимается в следующих случаях,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 не соответствует критериям, установленным пунктом 3.3. настоящего Порядка.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отношении имущ</w:t>
      </w:r>
      <w:r>
        <w:rPr>
          <w:rFonts w:ascii="Times New Roman" w:hAnsi="Times New Roman"/>
          <w:sz w:val="28"/>
          <w:szCs w:val="28"/>
          <w:lang w:val="ru-RU"/>
        </w:rPr>
        <w:t>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Администрации Великосельского сельского поселения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00000" w:rsidRDefault="00342E51">
      <w:pPr>
        <w:numPr>
          <w:ilvl w:val="2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000000" w:rsidRDefault="00342E51">
      <w:pPr>
        <w:numPr>
          <w:ilvl w:val="1"/>
          <w:numId w:val="2"/>
        </w:num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Уполномоченный орган вправе исключить сведения о муниципальном имуществе Великосельского сельского поселения из Перечня, если в те</w:t>
      </w:r>
      <w:r>
        <w:rPr>
          <w:rFonts w:ascii="Times New Roman" w:hAnsi="Times New Roman"/>
          <w:sz w:val="28"/>
          <w:szCs w:val="28"/>
          <w:lang w:val="ru-RU"/>
        </w:rPr>
        <w:t xml:space="preserve">чении двух лет со дня включения сведений об указанном имуществе в Перечень в отношении такого имущества от субъектом МСП или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организаций, образующих инфраструктуру поддержки субъектом МСП не поступило: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ind w:left="108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ни одной заявки на участие в аукционе (конкурсе) на </w:t>
      </w:r>
      <w:r>
        <w:rPr>
          <w:rFonts w:ascii="Times New Roman" w:hAnsi="Times New Roman"/>
          <w:sz w:val="28"/>
          <w:szCs w:val="28"/>
          <w:lang w:val="ru-RU"/>
        </w:rPr>
        <w:t>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МСП,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ind w:left="108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ни одного предложения (заявления) о предоставлении имущества, включая зем</w:t>
      </w:r>
      <w:r>
        <w:rPr>
          <w:rFonts w:ascii="Times New Roman" w:hAnsi="Times New Roman"/>
          <w:sz w:val="28"/>
          <w:szCs w:val="28"/>
          <w:lang w:val="ru-RU"/>
        </w:rPr>
        <w:t>ельные участки, в том числе без проведения аукциона (конкурса) в случаях, предусмотренных Федеральным законом от 26.07.2006 № 135-ФЗ «О защите конкуренции», Земельным кодексом РФ.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 Сведения о муниципальном имуществе Великосельского сельского поселения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 подлежат исключению из Перечня, в следующих случаях: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3.10.1. В отношении имущества в установленном законодательством порядке принято решение о его использовании для муниципальных нужд Великосельского сельского поселения. В постановлении Администрации об и</w:t>
      </w:r>
      <w:r>
        <w:rPr>
          <w:rFonts w:ascii="Times New Roman" w:hAnsi="Times New Roman"/>
          <w:sz w:val="28"/>
          <w:szCs w:val="28"/>
          <w:lang w:val="ru-RU"/>
        </w:rPr>
        <w:t>сключении имущества из Перечня при этом указывается направление использования имущества и реквизиты соответствующего решения,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3.10.2. Право собственности Великосельского сельского поселения на имущество прекращено по решению суда или в ином установленном з</w:t>
      </w:r>
      <w:r>
        <w:rPr>
          <w:rFonts w:ascii="Times New Roman" w:hAnsi="Times New Roman"/>
          <w:sz w:val="28"/>
          <w:szCs w:val="28"/>
          <w:lang w:val="ru-RU"/>
        </w:rPr>
        <w:t>аконом порядке,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3.10.3. Прекращение существования имущества в результате его гибели или уничтожения,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</w:t>
      </w:r>
      <w:r>
        <w:rPr>
          <w:rFonts w:ascii="Times New Roman" w:hAnsi="Times New Roman"/>
          <w:sz w:val="28"/>
          <w:szCs w:val="28"/>
          <w:lang w:val="ru-RU"/>
        </w:rPr>
        <w:t>рального износа, аварийного состояния,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3.10.5. 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</w:t>
      </w:r>
      <w:r>
        <w:rPr>
          <w:rFonts w:ascii="Times New Roman" w:hAnsi="Times New Roman"/>
          <w:sz w:val="28"/>
          <w:szCs w:val="28"/>
          <w:lang w:val="ru-RU"/>
        </w:rPr>
        <w:t xml:space="preserve"> субъектов РФ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и в случаях, указанных в подпунктах 6,8 и 9  пункта 2 статьи 39 Зем</w:t>
      </w:r>
      <w:r>
        <w:rPr>
          <w:rFonts w:ascii="Times New Roman" w:hAnsi="Times New Roman"/>
          <w:sz w:val="28"/>
          <w:szCs w:val="28"/>
          <w:lang w:val="ru-RU"/>
        </w:rPr>
        <w:t>ельного кодекса РФ.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3.11. 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случая. Когда такое имущество предоставляется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субъект</w:t>
      </w:r>
      <w:r>
        <w:rPr>
          <w:rFonts w:ascii="Times New Roman" w:hAnsi="Times New Roman"/>
          <w:sz w:val="28"/>
          <w:szCs w:val="28"/>
          <w:lang w:val="ru-RU"/>
        </w:rPr>
        <w:t>у МСП или организации инфраструктуры поддержки субъектов МСП на условиях, обеспечивающих проведение его капитального ремонта и (или) реконструкции арендатором.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3.12. Уполномоченный орган уведомляет арендатора о намерении принять решение об исключении имуще</w:t>
      </w:r>
      <w:r>
        <w:rPr>
          <w:rFonts w:ascii="Times New Roman" w:hAnsi="Times New Roman"/>
          <w:sz w:val="28"/>
          <w:szCs w:val="28"/>
          <w:lang w:val="ru-RU"/>
        </w:rPr>
        <w:t>ства из Перечня в срок не позднее трех рабочих дней с даты получения информации о наступлении одного из оснований, указанный в пункте 3.10 настоящего порядка, за исключением пункта 3.10.5.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Опубликование Перечня и предоставление сведений о включенном в н</w:t>
      </w:r>
      <w:r>
        <w:rPr>
          <w:rFonts w:ascii="Times New Roman" w:hAnsi="Times New Roman"/>
          <w:sz w:val="28"/>
          <w:szCs w:val="28"/>
          <w:lang w:val="ru-RU"/>
        </w:rPr>
        <w:t>его имуществе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Уполномоченный орган: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4.1.1. Обеспечивает опубликование Перечня или изменений в Перечень в муниципальной газете «Великосельский вестник» в течение 10 рабочих дней со дня их утверждения в форме, согласно Приложению 2 настоящего порядка.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.1.2. Осуществляет размещение Перечня на официальном сайте Администрации Великосельского сельского поселения в информационно-телекоммуникационной сети «Интернет» (в том числе в форме открытых данных) в течение 3 рабочих дней со дня утверждения перечня или </w:t>
      </w:r>
      <w:r>
        <w:rPr>
          <w:rFonts w:ascii="Times New Roman" w:hAnsi="Times New Roman"/>
          <w:sz w:val="28"/>
          <w:szCs w:val="28"/>
          <w:lang w:val="ru-RU"/>
        </w:rPr>
        <w:t>изменений в Перечень по форме, согласно Приложению № 2 к настоящему порядку.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4.1.3. Предоставляет в Акционерное общество «Федеральная корпорация по развитию малого и среднего предпринимательства сведения о Перечне и изменениях в него в порядке, по форме и </w:t>
      </w:r>
      <w:r>
        <w:rPr>
          <w:rFonts w:ascii="Times New Roman" w:hAnsi="Times New Roman"/>
          <w:sz w:val="28"/>
          <w:szCs w:val="28"/>
          <w:lang w:val="ru-RU"/>
        </w:rPr>
        <w:t xml:space="preserve">в сроки, установленные приказом министерства экономического развития Российской Федерации от 20.04.2016 № 264 «Об утверждении порядка предоставления сведений об утвержденных перечнях государственного имущества и муниципального имущества, указанных в части </w:t>
      </w:r>
      <w:r>
        <w:rPr>
          <w:rFonts w:ascii="Times New Roman" w:hAnsi="Times New Roman"/>
          <w:sz w:val="28"/>
          <w:szCs w:val="28"/>
          <w:lang w:val="ru-RU"/>
        </w:rPr>
        <w:t xml:space="preserve">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</w:t>
      </w:r>
      <w:r>
        <w:rPr>
          <w:rFonts w:ascii="Times New Roman" w:hAnsi="Times New Roman"/>
          <w:sz w:val="28"/>
          <w:szCs w:val="28"/>
          <w:lang w:val="ru-RU"/>
        </w:rPr>
        <w:t>формы предоставления и состава таких сведений».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 № 2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УТВЕРЖДЕНА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Постановлением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Администрации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Великосельского сельского поселения</w:t>
      </w:r>
    </w:p>
    <w:p w:rsidR="00000000" w:rsidRDefault="00342E51">
      <w:pPr>
        <w:tabs>
          <w:tab w:val="left" w:pos="0"/>
          <w:tab w:val="left" w:pos="709"/>
        </w:tabs>
        <w:wordWrap w:val="0"/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 28.06.2019  № 79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Форма 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Перечня муниципального имущества Великосельского сельского поселения, предназначенного для предоставления во владение и (или) в пользование субъектам малого и среднего предприн</w:t>
      </w:r>
      <w:r>
        <w:rPr>
          <w:rFonts w:ascii="Times New Roman" w:hAnsi="Times New Roman"/>
          <w:b/>
          <w:sz w:val="28"/>
          <w:szCs w:val="28"/>
          <w:lang w:val="ru-RU"/>
        </w:rPr>
        <w:t>имательства и организациям, образующим инфраструктуру поддержки субъектов малого и среднего предпринимательства</w:t>
      </w: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675"/>
        <w:gridCol w:w="1489"/>
        <w:gridCol w:w="1435"/>
        <w:gridCol w:w="1568"/>
        <w:gridCol w:w="2280"/>
        <w:gridCol w:w="1495"/>
      </w:tblGrid>
      <w:tr w:rsidR="00000000">
        <w:tc>
          <w:tcPr>
            <w:tcW w:w="480" w:type="dxa"/>
            <w:vMerge w:val="restart"/>
            <w:tcBorders>
              <w:righ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№ </w:t>
            </w:r>
          </w:p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675" w:type="dxa"/>
            <w:vMerge w:val="restart"/>
            <w:tcBorders>
              <w:lef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Адрес (местоположение объекта)</w:t>
            </w:r>
          </w:p>
        </w:tc>
        <w:tc>
          <w:tcPr>
            <w:tcW w:w="1489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Вид объекта недвижимости, тип движимого имущества</w:t>
            </w:r>
          </w:p>
        </w:tc>
        <w:tc>
          <w:tcPr>
            <w:tcW w:w="1435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объекта учета</w:t>
            </w:r>
          </w:p>
        </w:tc>
        <w:tc>
          <w:tcPr>
            <w:tcW w:w="5343" w:type="dxa"/>
            <w:gridSpan w:val="3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недвижимом имущес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тве</w:t>
            </w:r>
          </w:p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00000">
        <w:tc>
          <w:tcPr>
            <w:tcW w:w="480" w:type="dxa"/>
            <w:vMerge/>
            <w:tcBorders>
              <w:righ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343" w:type="dxa"/>
            <w:gridSpan w:val="3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Основная характеристика объекта недвижимости</w:t>
            </w:r>
          </w:p>
        </w:tc>
      </w:tr>
      <w:tr w:rsidR="00000000">
        <w:tc>
          <w:tcPr>
            <w:tcW w:w="480" w:type="dxa"/>
            <w:vMerge/>
            <w:tcBorders>
              <w:bottom w:val="nil"/>
              <w:righ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bottom w:val="nil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vMerge/>
            <w:tcBorders>
              <w:bottom w:val="nil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vMerge/>
            <w:tcBorders>
              <w:bottom w:val="nil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Тип (площадь для земельных участков, зданий, помещений, протяженность, объем, площадь, глубина залегания – для сооружений. Протяженность, объем согласно проектной документации – для объектов незав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ершенного строительства)</w:t>
            </w:r>
          </w:p>
        </w:tc>
        <w:tc>
          <w:tcPr>
            <w:tcW w:w="2280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495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Единица измерения (для площади – кв.м., для протяженности – м, для глубины залегания – м, для объема – куб.м)</w:t>
            </w:r>
          </w:p>
        </w:tc>
      </w:tr>
      <w:tr w:rsidR="00000000">
        <w:tc>
          <w:tcPr>
            <w:tcW w:w="480" w:type="dxa"/>
            <w:tcBorders>
              <w:top w:val="nil"/>
              <w:righ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89" w:type="dxa"/>
            <w:tcBorders>
              <w:top w:val="nil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435" w:type="dxa"/>
            <w:tcBorders>
              <w:top w:val="nil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68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80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495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</w:tr>
    </w:tbl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290"/>
        <w:gridCol w:w="1333"/>
        <w:gridCol w:w="1000"/>
        <w:gridCol w:w="1341"/>
        <w:gridCol w:w="1563"/>
        <w:gridCol w:w="758"/>
        <w:gridCol w:w="849"/>
        <w:gridCol w:w="1607"/>
      </w:tblGrid>
      <w:tr w:rsidR="00000000">
        <w:tc>
          <w:tcPr>
            <w:tcW w:w="5645" w:type="dxa"/>
            <w:gridSpan w:val="5"/>
            <w:tcBorders>
              <w:bottom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Сведения о недви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жимом имуществе</w:t>
            </w:r>
          </w:p>
        </w:tc>
        <w:tc>
          <w:tcPr>
            <w:tcW w:w="4777" w:type="dxa"/>
            <w:gridSpan w:val="4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Сведения о движимом имуществе</w:t>
            </w:r>
          </w:p>
        </w:tc>
      </w:tr>
      <w:tr w:rsidR="00000000">
        <w:tc>
          <w:tcPr>
            <w:tcW w:w="1971" w:type="dxa"/>
            <w:gridSpan w:val="2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Кадастровый номер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Техническое состояние объекта недвижимости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Категория земель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Вид разрешенного использования</w:t>
            </w:r>
          </w:p>
        </w:tc>
        <w:tc>
          <w:tcPr>
            <w:tcW w:w="1563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Государственный регистрационный знак (при наличии)</w:t>
            </w:r>
          </w:p>
        </w:tc>
        <w:tc>
          <w:tcPr>
            <w:tcW w:w="758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Марка, модель</w:t>
            </w:r>
          </w:p>
        </w:tc>
        <w:tc>
          <w:tcPr>
            <w:tcW w:w="849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 выпуска</w:t>
            </w:r>
          </w:p>
        </w:tc>
        <w:tc>
          <w:tcPr>
            <w:tcW w:w="1607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Состав (принадлежности)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имущества</w:t>
            </w:r>
          </w:p>
        </w:tc>
      </w:tr>
      <w:tr w:rsidR="00000000">
        <w:tc>
          <w:tcPr>
            <w:tcW w:w="681" w:type="dxa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Тип (кадастровый, условный, устаревший)</w:t>
            </w:r>
          </w:p>
        </w:tc>
        <w:tc>
          <w:tcPr>
            <w:tcW w:w="1333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000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41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49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00000">
        <w:tc>
          <w:tcPr>
            <w:tcW w:w="681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290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333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000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341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563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758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849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607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</w:t>
            </w:r>
          </w:p>
        </w:tc>
      </w:tr>
    </w:tbl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364"/>
        <w:gridCol w:w="1656"/>
        <w:gridCol w:w="1488"/>
        <w:gridCol w:w="1656"/>
        <w:gridCol w:w="1414"/>
        <w:gridCol w:w="1425"/>
      </w:tblGrid>
      <w:tr w:rsidR="00000000">
        <w:tc>
          <w:tcPr>
            <w:tcW w:w="10422" w:type="dxa"/>
            <w:gridSpan w:val="7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Сведения о  правообладателях и о правах третьих лиц на имущество</w:t>
            </w:r>
          </w:p>
        </w:tc>
      </w:tr>
      <w:tr w:rsidR="00000000">
        <w:tc>
          <w:tcPr>
            <w:tcW w:w="2783" w:type="dxa"/>
            <w:gridSpan w:val="2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Для договоров аренды 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безвозмездного пользования</w:t>
            </w:r>
          </w:p>
        </w:tc>
        <w:tc>
          <w:tcPr>
            <w:tcW w:w="1656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правообладателя</w:t>
            </w:r>
          </w:p>
        </w:tc>
        <w:tc>
          <w:tcPr>
            <w:tcW w:w="1488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ограничен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ного вещного права на имущество</w:t>
            </w:r>
          </w:p>
        </w:tc>
        <w:tc>
          <w:tcPr>
            <w:tcW w:w="1656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ИНН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правообладателя</w:t>
            </w:r>
          </w:p>
        </w:tc>
        <w:tc>
          <w:tcPr>
            <w:tcW w:w="1414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Контактный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номер телефона</w:t>
            </w:r>
          </w:p>
        </w:tc>
        <w:tc>
          <w:tcPr>
            <w:tcW w:w="1425" w:type="dxa"/>
            <w:vMerge w:val="restart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Адрес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электронной почты</w:t>
            </w:r>
          </w:p>
        </w:tc>
      </w:tr>
      <w:tr w:rsidR="00000000">
        <w:tc>
          <w:tcPr>
            <w:tcW w:w="1419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Наличие права аренды или права бессрочного пользования на имущество</w:t>
            </w:r>
          </w:p>
        </w:tc>
        <w:tc>
          <w:tcPr>
            <w:tcW w:w="1364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Дата окончания срока действия договора</w:t>
            </w:r>
          </w:p>
        </w:tc>
        <w:tc>
          <w:tcPr>
            <w:tcW w:w="1656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8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56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4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25" w:type="dxa"/>
            <w:vMerge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00000">
        <w:tc>
          <w:tcPr>
            <w:tcW w:w="1419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1364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1656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488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656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1414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1425" w:type="dxa"/>
          </w:tcPr>
          <w:p w:rsidR="00000000" w:rsidRDefault="00342E51">
            <w:pPr>
              <w:tabs>
                <w:tab w:val="left" w:pos="0"/>
                <w:tab w:val="left" w:pos="709"/>
              </w:tabs>
              <w:spacing w:line="360" w:lineRule="atLeast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</w:t>
            </w:r>
          </w:p>
        </w:tc>
      </w:tr>
    </w:tbl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before="240"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 № 2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УТВЕРЖДЕНЫ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Постановлением Администрации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Великосельского сельс</w:t>
      </w:r>
      <w:r>
        <w:rPr>
          <w:rFonts w:ascii="Times New Roman" w:hAnsi="Times New Roman"/>
          <w:sz w:val="28"/>
          <w:szCs w:val="28"/>
          <w:lang w:val="ru-RU"/>
        </w:rPr>
        <w:t>кого поселения</w:t>
      </w:r>
    </w:p>
    <w:p w:rsidR="00000000" w:rsidRDefault="00342E51">
      <w:pPr>
        <w:tabs>
          <w:tab w:val="left" w:pos="0"/>
          <w:tab w:val="left" w:pos="709"/>
        </w:tabs>
        <w:wordWrap w:val="0"/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28.06.2019     № 79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Виды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имущества, которое используется для формирования Перечня муниципального имущества Великосельского сельского поселения предназначенного для предоставления во владение и (или) в пользование субъекта</w:t>
      </w:r>
      <w:r>
        <w:rPr>
          <w:rFonts w:ascii="Times New Roman" w:hAnsi="Times New Roman"/>
          <w:b/>
          <w:sz w:val="28"/>
          <w:szCs w:val="28"/>
          <w:lang w:val="ru-RU"/>
        </w:rPr>
        <w:t>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tabs>
          <w:tab w:val="left" w:pos="0"/>
          <w:tab w:val="left" w:pos="709"/>
        </w:tabs>
        <w:spacing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342E51">
      <w:pPr>
        <w:numPr>
          <w:ilvl w:val="0"/>
          <w:numId w:val="3"/>
        </w:numPr>
        <w:tabs>
          <w:tab w:val="left" w:pos="0"/>
          <w:tab w:val="left" w:pos="709"/>
        </w:tabs>
        <w:spacing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Движимое имущество: оборудование, машины, механизмы, установки, инвентарь, инструменты, пригодные для эксплуатации</w:t>
      </w:r>
      <w:r>
        <w:rPr>
          <w:rFonts w:ascii="Times New Roman" w:hAnsi="Times New Roman"/>
          <w:sz w:val="28"/>
          <w:szCs w:val="28"/>
          <w:lang w:val="ru-RU"/>
        </w:rPr>
        <w:t xml:space="preserve">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000000" w:rsidRDefault="00342E51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Объекты недвижимого имущества, подключенные к сетям инженерно-технического обеспечения и имеющие доступ к объектам т</w:t>
      </w:r>
      <w:r>
        <w:rPr>
          <w:rFonts w:ascii="Times New Roman" w:hAnsi="Times New Roman"/>
          <w:sz w:val="28"/>
          <w:szCs w:val="28"/>
          <w:lang w:val="ru-RU"/>
        </w:rPr>
        <w:t>ранспортной инфраструктуры;</w:t>
      </w:r>
    </w:p>
    <w:p w:rsidR="00000000" w:rsidRDefault="00342E51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000000" w:rsidRDefault="00342E51">
      <w:pPr>
        <w:numPr>
          <w:ilvl w:val="0"/>
          <w:numId w:val="3"/>
        </w:numPr>
        <w:tabs>
          <w:tab w:val="left" w:pos="0"/>
          <w:tab w:val="left" w:pos="709"/>
        </w:tabs>
        <w:spacing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Земельные участки, в том числе из земель сельскохозяйственного назначения, размеры кот</w:t>
      </w:r>
      <w:r>
        <w:rPr>
          <w:rFonts w:ascii="Times New Roman" w:hAnsi="Times New Roman"/>
          <w:sz w:val="28"/>
          <w:szCs w:val="28"/>
          <w:lang w:val="ru-RU"/>
        </w:rPr>
        <w:t>орых соответствуют предельным размерам, определенным в соответствии со статьей 11.9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</w:t>
      </w:r>
      <w:r>
        <w:rPr>
          <w:rFonts w:ascii="Times New Roman" w:hAnsi="Times New Roman"/>
          <w:sz w:val="28"/>
          <w:szCs w:val="28"/>
          <w:lang w:val="ru-RU"/>
        </w:rPr>
        <w:t>тиционной деятельности.</w:t>
      </w:r>
    </w:p>
    <w:p w:rsidR="00342E51" w:rsidRDefault="00342E51">
      <w:pPr>
        <w:numPr>
          <w:ilvl w:val="0"/>
          <w:numId w:val="3"/>
        </w:numPr>
        <w:tabs>
          <w:tab w:val="left" w:pos="0"/>
          <w:tab w:val="left" w:pos="709"/>
        </w:tabs>
        <w:spacing w:line="36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</w:t>
      </w:r>
      <w:r>
        <w:rPr>
          <w:rFonts w:ascii="Times New Roman" w:hAnsi="Times New Roman"/>
          <w:sz w:val="28"/>
          <w:szCs w:val="28"/>
          <w:lang w:val="ru-RU"/>
        </w:rPr>
        <w:t>ам транспортной инфраструктуры.</w:t>
      </w:r>
    </w:p>
    <w:sectPr w:rsidR="00342E51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E51" w:rsidRDefault="00342E51">
      <w:r>
        <w:separator/>
      </w:r>
    </w:p>
  </w:endnote>
  <w:endnote w:type="continuationSeparator" w:id="0">
    <w:p w:rsidR="00342E51" w:rsidRDefault="0034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E51" w:rsidRDefault="00342E51">
      <w:r>
        <w:separator/>
      </w:r>
    </w:p>
  </w:footnote>
  <w:footnote w:type="continuationSeparator" w:id="0">
    <w:p w:rsidR="00342E51" w:rsidRDefault="00342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42E51">
    <w:pPr>
      <w:pStyle w:val="a9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342E5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42E51">
    <w:pPr>
      <w:pStyle w:val="a9"/>
      <w:framePr w:wrap="around" w:vAnchor="text" w:hAnchor="margin" w:xAlign="center" w:y="1"/>
      <w:rPr>
        <w:rStyle w:val="a4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4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 w:rsidR="007C5316">
      <w:rPr>
        <w:rStyle w:val="a4"/>
        <w:rFonts w:ascii="Times New Roman" w:hAnsi="Times New Roman"/>
        <w:noProof/>
        <w:sz w:val="24"/>
        <w:szCs w:val="24"/>
      </w:rPr>
      <w:t>12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342E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86969"/>
    <w:multiLevelType w:val="multilevel"/>
    <w:tmpl w:val="7B38696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02284"/>
    <w:multiLevelType w:val="multilevel"/>
    <w:tmpl w:val="7BD0228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F570138"/>
    <w:multiLevelType w:val="multilevel"/>
    <w:tmpl w:val="7F57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554E8"/>
    <w:rsid w:val="00070561"/>
    <w:rsid w:val="000B30CD"/>
    <w:rsid w:val="000C4B41"/>
    <w:rsid w:val="000D2396"/>
    <w:rsid w:val="000D7933"/>
    <w:rsid w:val="00135365"/>
    <w:rsid w:val="00160688"/>
    <w:rsid w:val="00173529"/>
    <w:rsid w:val="00174B42"/>
    <w:rsid w:val="00187FC1"/>
    <w:rsid w:val="001A564C"/>
    <w:rsid w:val="001B60BC"/>
    <w:rsid w:val="001E3901"/>
    <w:rsid w:val="001F7A56"/>
    <w:rsid w:val="00237AE8"/>
    <w:rsid w:val="00270D14"/>
    <w:rsid w:val="002743CB"/>
    <w:rsid w:val="00294BC6"/>
    <w:rsid w:val="002B4A6A"/>
    <w:rsid w:val="002C0524"/>
    <w:rsid w:val="002C208C"/>
    <w:rsid w:val="002D1B0C"/>
    <w:rsid w:val="003163B0"/>
    <w:rsid w:val="0031684E"/>
    <w:rsid w:val="0032323E"/>
    <w:rsid w:val="00342E51"/>
    <w:rsid w:val="00350CB8"/>
    <w:rsid w:val="003526C4"/>
    <w:rsid w:val="00370C35"/>
    <w:rsid w:val="003A3160"/>
    <w:rsid w:val="003B0D48"/>
    <w:rsid w:val="003B6E30"/>
    <w:rsid w:val="003F299C"/>
    <w:rsid w:val="003F79F8"/>
    <w:rsid w:val="0041378F"/>
    <w:rsid w:val="004A1E31"/>
    <w:rsid w:val="0050206B"/>
    <w:rsid w:val="00512E54"/>
    <w:rsid w:val="00557264"/>
    <w:rsid w:val="00561A1F"/>
    <w:rsid w:val="005B785C"/>
    <w:rsid w:val="005E06F7"/>
    <w:rsid w:val="00605474"/>
    <w:rsid w:val="00622095"/>
    <w:rsid w:val="00624BDA"/>
    <w:rsid w:val="00646D72"/>
    <w:rsid w:val="00666856"/>
    <w:rsid w:val="00667515"/>
    <w:rsid w:val="006760A3"/>
    <w:rsid w:val="006763C3"/>
    <w:rsid w:val="00677CB5"/>
    <w:rsid w:val="0068537E"/>
    <w:rsid w:val="00695E06"/>
    <w:rsid w:val="00696CD7"/>
    <w:rsid w:val="006B0882"/>
    <w:rsid w:val="006C23C0"/>
    <w:rsid w:val="006C4238"/>
    <w:rsid w:val="00733D5B"/>
    <w:rsid w:val="007601F8"/>
    <w:rsid w:val="00797C2B"/>
    <w:rsid w:val="007C5316"/>
    <w:rsid w:val="007C7A0B"/>
    <w:rsid w:val="007E680D"/>
    <w:rsid w:val="007F5007"/>
    <w:rsid w:val="00812D9D"/>
    <w:rsid w:val="008312AB"/>
    <w:rsid w:val="00870661"/>
    <w:rsid w:val="0087495A"/>
    <w:rsid w:val="008830B3"/>
    <w:rsid w:val="00883CF9"/>
    <w:rsid w:val="008852F3"/>
    <w:rsid w:val="008A7BBA"/>
    <w:rsid w:val="008B4101"/>
    <w:rsid w:val="008C2B2A"/>
    <w:rsid w:val="00910C0D"/>
    <w:rsid w:val="00967E3C"/>
    <w:rsid w:val="00997B4A"/>
    <w:rsid w:val="009A599C"/>
    <w:rsid w:val="00A0094F"/>
    <w:rsid w:val="00A206C9"/>
    <w:rsid w:val="00A4278F"/>
    <w:rsid w:val="00A619E1"/>
    <w:rsid w:val="00AA3363"/>
    <w:rsid w:val="00AA3E3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C7741"/>
    <w:rsid w:val="00BD22FC"/>
    <w:rsid w:val="00BF779B"/>
    <w:rsid w:val="00C0472A"/>
    <w:rsid w:val="00C77972"/>
    <w:rsid w:val="00C8614F"/>
    <w:rsid w:val="00CC187B"/>
    <w:rsid w:val="00CF65D4"/>
    <w:rsid w:val="00CF6891"/>
    <w:rsid w:val="00CF6FC5"/>
    <w:rsid w:val="00D31876"/>
    <w:rsid w:val="00D32FCD"/>
    <w:rsid w:val="00D50FC2"/>
    <w:rsid w:val="00D71B53"/>
    <w:rsid w:val="00DA1592"/>
    <w:rsid w:val="00DC7D1F"/>
    <w:rsid w:val="00DE1950"/>
    <w:rsid w:val="00DF4B39"/>
    <w:rsid w:val="00E03144"/>
    <w:rsid w:val="00E14A85"/>
    <w:rsid w:val="00E3779B"/>
    <w:rsid w:val="00E41B04"/>
    <w:rsid w:val="00E45726"/>
    <w:rsid w:val="00E51163"/>
    <w:rsid w:val="00E659B4"/>
    <w:rsid w:val="00E73477"/>
    <w:rsid w:val="00E76438"/>
    <w:rsid w:val="00EA009C"/>
    <w:rsid w:val="00EB7633"/>
    <w:rsid w:val="00F047FF"/>
    <w:rsid w:val="00F244C5"/>
    <w:rsid w:val="00F604BE"/>
    <w:rsid w:val="00F772F1"/>
    <w:rsid w:val="00FA617C"/>
    <w:rsid w:val="00FB1D3C"/>
    <w:rsid w:val="00FC117F"/>
    <w:rsid w:val="00FC1E52"/>
    <w:rsid w:val="00FF689A"/>
    <w:rsid w:val="29A8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B993FF0-6147-47CD-BF2C-2711A8D6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-WW8Num1ztrue1231111">
    <w:name w:val="WW-WW8Num1ztrue1231111"/>
  </w:style>
  <w:style w:type="character" w:styleId="a4">
    <w:name w:val="page number"/>
    <w:basedOn w:val="a0"/>
  </w:style>
  <w:style w:type="character" w:customStyle="1" w:styleId="a5">
    <w:name w:val="Нижний колонтитул Знак"/>
    <w:link w:val="a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-WW8Num1ztrue12345611111">
    <w:name w:val="WW-WW8Num1ztrue12345611111"/>
  </w:style>
  <w:style w:type="character" w:styleId="a7">
    <w:name w:val="Emphasis"/>
    <w:qFormat/>
    <w:rPr>
      <w:b/>
      <w:i/>
      <w:color w:val="5A5A5A"/>
    </w:rPr>
  </w:style>
  <w:style w:type="character" w:customStyle="1" w:styleId="WW-WW8Num1ztrue12345111">
    <w:name w:val="WW-WW8Num1ztrue12345111"/>
  </w:style>
  <w:style w:type="character" w:customStyle="1" w:styleId="WW-WW8Num1ztrue12345671">
    <w:name w:val="WW-WW8Num1ztrue12345671"/>
  </w:style>
  <w:style w:type="character" w:customStyle="1" w:styleId="WW-WW8Num1ztrue111111">
    <w:name w:val="WW-WW8Num1ztrue111111"/>
  </w:style>
  <w:style w:type="character" w:customStyle="1" w:styleId="WW-WW8Num1ztrue1231">
    <w:name w:val="WW-WW8Num1ztrue1231"/>
  </w:style>
  <w:style w:type="character" w:customStyle="1" w:styleId="WW-WW8Num1ztrue123456111">
    <w:name w:val="WW-WW8Num1ztrue123456111"/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4111">
    <w:name w:val="WW-WW8Num1ztrue1234111"/>
  </w:style>
  <w:style w:type="character" w:customStyle="1" w:styleId="SubtleEmphasis">
    <w:name w:val="Subtle Emphasis"/>
    <w:rPr>
      <w:i/>
      <w:color w:val="5A5A5A"/>
    </w:rPr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a8">
    <w:name w:val="Верхний колонтитул Знак"/>
    <w:link w:val="a9"/>
    <w:rPr>
      <w:sz w:val="22"/>
      <w:szCs w:val="22"/>
      <w:lang w:val="en-US" w:eastAsia="en-US"/>
    </w:rPr>
  </w:style>
  <w:style w:type="character" w:customStyle="1" w:styleId="WW-WW8Num1ztrue123411">
    <w:name w:val="WW-WW8Num1ztrue123411"/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WW-WW8Num1ztrue1234561">
    <w:name w:val="WW-WW8Num1ztrue1234561"/>
  </w:style>
  <w:style w:type="character" w:customStyle="1" w:styleId="aa">
    <w:name w:val="Основной текст Знак"/>
    <w:link w:val="ab"/>
    <w:locked/>
    <w:rPr>
      <w:rFonts w:cs="Times New Roman"/>
      <w:sz w:val="24"/>
      <w:szCs w:val="24"/>
      <w:lang w:val="en-US"/>
    </w:rPr>
  </w:style>
  <w:style w:type="character" w:customStyle="1" w:styleId="WW-WW8Num1ztrue121111">
    <w:name w:val="WW-WW8Num1ztrue121111"/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123456711">
    <w:name w:val="WW-WW8Num1ztrue123456711"/>
  </w:style>
  <w:style w:type="character" w:customStyle="1" w:styleId="ac">
    <w:name w:val="Подзаголовок Знак"/>
    <w:link w:val="ad"/>
    <w:locked/>
    <w:rPr>
      <w:rFonts w:ascii="Calibri" w:cs="Times New Roman"/>
      <w:i/>
      <w:iCs/>
      <w:sz w:val="24"/>
      <w:szCs w:val="24"/>
    </w:rPr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styleId="ae">
    <w:name w:val="Hyperlink"/>
    <w:rPr>
      <w:rFonts w:cs="Times New Roman"/>
      <w:color w:val="0000FF"/>
      <w:u w:val="single"/>
    </w:rPr>
  </w:style>
  <w:style w:type="character" w:customStyle="1" w:styleId="11">
    <w:name w:val="Основной текст Знак1"/>
    <w:link w:val="ab"/>
    <w:semiHidden/>
    <w:locked/>
    <w:rPr>
      <w:rFonts w:cs="Times New Roman"/>
    </w:rPr>
  </w:style>
  <w:style w:type="character" w:customStyle="1" w:styleId="WW-WW8Num1ztrue1211111">
    <w:name w:val="WW-WW8Num1ztrue1211111"/>
  </w:style>
  <w:style w:type="character" w:styleId="af">
    <w:name w:val="Strong"/>
    <w:qFormat/>
    <w:rPr>
      <w:rFonts w:cs="Times New Roman"/>
      <w:b/>
      <w:bCs/>
      <w:spacing w:val="0"/>
    </w:rPr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WW-WW8Num1ztrue12">
    <w:name w:val="WW-WW8Num1ztrue12"/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customStyle="1" w:styleId="WW-WW8Num1ztrue12345671111">
    <w:name w:val="WW-WW8Num1ztrue12345671111"/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WW-WW8Num1ztrue12311111">
    <w:name w:val="WW-WW8Num1ztrue12311111"/>
  </w:style>
  <w:style w:type="character" w:customStyle="1" w:styleId="WW-WW8Num1ztrue111">
    <w:name w:val="WW-WW8Num1ztrue111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234567111">
    <w:name w:val="WW-WW8Num1ztrue1234567111"/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af0">
    <w:name w:val="Название Знак"/>
    <w:link w:val="af1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-WW8Num1ztrue1234">
    <w:name w:val="WW-WW8Num1ztrue1234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2111">
    <w:name w:val="WW-WW8Num1ztrue12111"/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WW-WW8Num1ztrue1234561111">
    <w:name w:val="WW-WW8Num1ztrue1234561111"/>
  </w:style>
  <w:style w:type="character" w:customStyle="1" w:styleId="WW-WW8Num1ztrue12311">
    <w:name w:val="WW-WW8Num1ztrue12311"/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customStyle="1" w:styleId="WW-WW8Num1ztrue12341111">
    <w:name w:val="WW-WW8Num1ztrue12341111"/>
  </w:style>
  <w:style w:type="character" w:customStyle="1" w:styleId="af2">
    <w:name w:val="Текст выноски Знак"/>
    <w:link w:val="af3"/>
    <w:semiHidden/>
    <w:locked/>
    <w:rPr>
      <w:rFonts w:ascii="Tahoma" w:hAnsi="Tahoma" w:cs="Tahoma"/>
      <w:sz w:val="16"/>
      <w:szCs w:val="16"/>
    </w:rPr>
  </w:style>
  <w:style w:type="character" w:customStyle="1" w:styleId="WW-WW8Num1ztrue12341">
    <w:name w:val="WW-WW8Num1ztrue12341"/>
  </w:style>
  <w:style w:type="character" w:customStyle="1" w:styleId="WW8Num1zfalse">
    <w:name w:val="WW8Num1zfalse"/>
  </w:style>
  <w:style w:type="character" w:customStyle="1" w:styleId="WW-WW8Num1ztrue123411111">
    <w:name w:val="WW-WW8Num1ztrue123411111"/>
  </w:style>
  <w:style w:type="character" w:customStyle="1" w:styleId="WW-WW8Num1ztrue1234511">
    <w:name w:val="WW-WW8Num1ztrue1234511"/>
  </w:style>
  <w:style w:type="character" w:customStyle="1" w:styleId="WW8Num1ztrue">
    <w:name w:val="WW8Num1ztrue"/>
  </w:style>
  <w:style w:type="character" w:customStyle="1" w:styleId="WW-WW8Num1ztrue12345611">
    <w:name w:val="WW-WW8Num1ztrue12345611"/>
  </w:style>
  <w:style w:type="character" w:customStyle="1" w:styleId="WW-WW8Num1ztrue">
    <w:name w:val="WW-WW8Num1ztrue"/>
  </w:style>
  <w:style w:type="character" w:customStyle="1" w:styleId="WW-WW8Num1ztrue1111">
    <w:name w:val="WW-WW8Num1ztrue1111"/>
  </w:style>
  <w:style w:type="character" w:customStyle="1" w:styleId="WW-WW8Num1ztrue1">
    <w:name w:val="WW-WW8Num1ztrue1"/>
  </w:style>
  <w:style w:type="character" w:customStyle="1" w:styleId="WW-WW8Num1ztrue123">
    <w:name w:val="WW-WW8Num1ztrue123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1ztrue1234567">
    <w:name w:val="WW-WW8Num1ztrue1234567"/>
  </w:style>
  <w:style w:type="character" w:customStyle="1" w:styleId="WW-WW8Num1ztrue11">
    <w:name w:val="WW-WW8Num1ztrue11"/>
  </w:style>
  <w:style w:type="character" w:customStyle="1" w:styleId="WW-WW8Num1ztrue121">
    <w:name w:val="WW-WW8Num1ztrue121"/>
  </w:style>
  <w:style w:type="character" w:customStyle="1" w:styleId="WW-WW8Num1ztrue123451">
    <w:name w:val="WW-WW8Num1ztrue123451"/>
  </w:style>
  <w:style w:type="character" w:customStyle="1" w:styleId="WW-WW8Num1ztrue123451111">
    <w:name w:val="WW-WW8Num1ztrue123451111"/>
  </w:style>
  <w:style w:type="character" w:customStyle="1" w:styleId="WW-WW8Num1ztrue1211">
    <w:name w:val="WW-WW8Num1ztrue1211"/>
  </w:style>
  <w:style w:type="character" w:customStyle="1" w:styleId="WW-WW8Num1ztrue123111">
    <w:name w:val="WW-WW8Num1ztrue123111"/>
  </w:style>
  <w:style w:type="character" w:customStyle="1" w:styleId="WW-WW8Num1ztrue11111">
    <w:name w:val="WW-WW8Num1ztrue11111"/>
  </w:style>
  <w:style w:type="character" w:customStyle="1" w:styleId="WW-WW8Num1ztrue1234511111">
    <w:name w:val="WW-WW8Num1ztrue1234511111"/>
  </w:style>
  <w:style w:type="paragraph" w:styleId="af3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styleId="ab">
    <w:name w:val="Body Text"/>
    <w:basedOn w:val="a"/>
    <w:link w:val="aa"/>
    <w:pPr>
      <w:spacing w:after="120"/>
    </w:pPr>
    <w:rPr>
      <w:sz w:val="24"/>
      <w:szCs w:val="24"/>
    </w:rPr>
  </w:style>
  <w:style w:type="paragraph" w:styleId="a9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f4">
    <w:name w:val="caption"/>
    <w:basedOn w:val="a"/>
    <w:next w:val="a"/>
    <w:qFormat/>
    <w:rPr>
      <w:b/>
      <w:bCs/>
      <w:sz w:val="18"/>
      <w:szCs w:val="18"/>
    </w:rPr>
  </w:style>
  <w:style w:type="paragraph" w:styleId="af1">
    <w:name w:val="Title"/>
    <w:basedOn w:val="a"/>
    <w:next w:val="a"/>
    <w:link w:val="af0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customStyle="1" w:styleId="af5">
    <w:name w:val="Заголовок"/>
    <w:basedOn w:val="a"/>
    <w:next w:val="ab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paragraph" w:customStyle="1" w:styleId="310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NoSpacing">
    <w:name w:val="No Spacing"/>
    <w:basedOn w:val="a"/>
    <w:link w:val="NoSpacingChar"/>
    <w:pPr>
      <w:ind w:firstLine="0"/>
    </w:pPr>
  </w:style>
  <w:style w:type="paragraph" w:customStyle="1" w:styleId="af6">
    <w:name w:val="Содержимое врезки"/>
    <w:basedOn w:val="ab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6">
    <w:name w:val="footer"/>
    <w:basedOn w:val="a"/>
    <w:link w:val="a5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styleId="af7">
    <w:name w:val="List"/>
    <w:basedOn w:val="ab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8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9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ListParagraph">
    <w:name w:val="List Paragraph"/>
    <w:basedOn w:val="a"/>
    <w:pPr>
      <w:ind w:left="720"/>
    </w:pPr>
  </w:style>
  <w:style w:type="paragraph" w:styleId="ad">
    <w:name w:val="Subtitle"/>
    <w:basedOn w:val="a"/>
    <w:next w:val="a"/>
    <w:link w:val="ac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table" w:styleId="afb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3043</Words>
  <Characters>17350</Characters>
  <Application>Microsoft Office Word</Application>
  <DocSecurity>0</DocSecurity>
  <Lines>144</Lines>
  <Paragraphs>40</Paragraphs>
  <ScaleCrop>false</ScaleCrop>
  <Company>USN Team</Company>
  <LinksUpToDate>false</LinksUpToDate>
  <CharactersWithSpaces>20353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Санек</cp:lastModifiedBy>
  <cp:revision>2</cp:revision>
  <cp:lastPrinted>2019-07-09T06:52:00Z</cp:lastPrinted>
  <dcterms:created xsi:type="dcterms:W3CDTF">2019-07-14T07:51:00Z</dcterms:created>
  <dcterms:modified xsi:type="dcterms:W3CDTF">2019-07-14T07:51:00Z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