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F3575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195A">
        <w:rPr>
          <w:lang w:val="ru-RU"/>
        </w:rPr>
        <w:t xml:space="preserve">                                  </w:t>
      </w:r>
    </w:p>
    <w:p w:rsidR="00000000" w:rsidRDefault="0061195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000000" w:rsidRDefault="0061195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 Старорусский район</w:t>
      </w:r>
    </w:p>
    <w:p w:rsidR="00000000" w:rsidRDefault="0061195A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61195A">
      <w:pPr>
        <w:jc w:val="center"/>
        <w:rPr>
          <w:lang w:val="ru-RU"/>
        </w:rPr>
      </w:pPr>
    </w:p>
    <w:p w:rsidR="00000000" w:rsidRDefault="0061195A">
      <w:pPr>
        <w:jc w:val="center"/>
        <w:rPr>
          <w:b/>
          <w:sz w:val="40"/>
          <w:szCs w:val="40"/>
          <w:lang w:val="ru-RU"/>
        </w:rPr>
      </w:pPr>
      <w:r>
        <w:rPr>
          <w:b/>
          <w:sz w:val="40"/>
          <w:szCs w:val="40"/>
          <w:lang w:val="ru-RU"/>
        </w:rPr>
        <w:t>П О С Т А Н О В Л Е Н И Е</w:t>
      </w:r>
    </w:p>
    <w:p w:rsidR="00000000" w:rsidRDefault="0061195A">
      <w:pPr>
        <w:rPr>
          <w:sz w:val="48"/>
          <w:szCs w:val="48"/>
          <w:lang w:val="ru-RU"/>
        </w:rPr>
      </w:pPr>
    </w:p>
    <w:p w:rsidR="00000000" w:rsidRDefault="008F3575">
      <w:pPr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 27.11.2018   №  186</w:t>
      </w:r>
    </w:p>
    <w:p w:rsidR="00000000" w:rsidRDefault="0061195A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Сусолово</w:t>
      </w:r>
    </w:p>
    <w:p w:rsidR="00000000" w:rsidRDefault="0061195A">
      <w:pPr>
        <w:rPr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0"/>
      </w:tblGrid>
      <w:tr w:rsidR="00000000">
        <w:trPr>
          <w:trHeight w:val="5462"/>
        </w:trPr>
        <w:tc>
          <w:tcPr>
            <w:tcW w:w="4360" w:type="dxa"/>
          </w:tcPr>
          <w:p w:rsidR="00000000" w:rsidRDefault="0061195A">
            <w:pPr>
              <w:jc w:val="both"/>
              <w:rPr>
                <w:b/>
                <w:bCs/>
                <w:sz w:val="28"/>
                <w:szCs w:val="28"/>
                <w:lang w:val="ru-RU"/>
              </w:rPr>
            </w:pPr>
            <w:bookmarkStart w:id="0" w:name="_GoBack"/>
            <w:r>
              <w:rPr>
                <w:b/>
                <w:bCs/>
                <w:sz w:val="28"/>
                <w:szCs w:val="28"/>
                <w:lang w:val="ru-RU"/>
              </w:rPr>
              <w:t>Об утверждении Перечня специально от</w:t>
            </w:r>
            <w:r>
              <w:rPr>
                <w:b/>
                <w:bCs/>
                <w:sz w:val="28"/>
                <w:szCs w:val="28"/>
                <w:lang w:val="ru-RU"/>
              </w:rPr>
              <w:t>веденных мест для проведения встреч депутатов Государственной Думы Федерального Собрания РФ, депутатов Новгородской областной Думы с избирателями, Перечня помещений, находящихся в собственности Великосельского сельского поселения, предоставляемых для прове</w:t>
            </w:r>
            <w:r>
              <w:rPr>
                <w:b/>
                <w:bCs/>
                <w:sz w:val="28"/>
                <w:szCs w:val="28"/>
                <w:lang w:val="ru-RU"/>
              </w:rPr>
              <w:t>дения встреч депутатов с избирателями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, </w:t>
            </w: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ru-RU" w:bidi="ar-SA"/>
              </w:rPr>
              <w:t>и Порядка предоставления помещений для проведения встреч депутатов с избирателями</w:t>
            </w: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 </w:t>
            </w:r>
            <w:bookmarkEnd w:id="0"/>
          </w:p>
        </w:tc>
      </w:tr>
    </w:tbl>
    <w:p w:rsidR="00000000" w:rsidRDefault="0061195A">
      <w:pPr>
        <w:rPr>
          <w:rFonts w:cs="Courier New"/>
          <w:sz w:val="48"/>
          <w:szCs w:val="48"/>
          <w:lang w:val="ru-RU"/>
        </w:rPr>
      </w:pPr>
    </w:p>
    <w:p w:rsidR="00000000" w:rsidRDefault="0061195A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cs="Courier New"/>
          <w:sz w:val="28"/>
          <w:szCs w:val="28"/>
          <w:lang w:val="ru-RU"/>
        </w:rPr>
        <w:t>В соответствии со статьей 8 Федерального закона от 8 мая 1994 года N 3-ФЗ "О статусе члена Совета Федерации и статусе депутата Госуд</w:t>
      </w:r>
      <w:r>
        <w:rPr>
          <w:rFonts w:cs="Courier New"/>
          <w:sz w:val="28"/>
          <w:szCs w:val="28"/>
          <w:lang w:val="ru-RU"/>
        </w:rPr>
        <w:t>арственной Думы Федерального Собрания Российской Федерации", статьей 11 Федерального закона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</w:t>
      </w:r>
      <w:r>
        <w:rPr>
          <w:rFonts w:cs="Courier New"/>
          <w:sz w:val="28"/>
          <w:szCs w:val="28"/>
          <w:lang w:val="ru-RU"/>
        </w:rPr>
        <w:t>кой Федерации",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Администрация Великосельского сельского поселения  </w:t>
      </w:r>
    </w:p>
    <w:p w:rsidR="00000000" w:rsidRDefault="0061195A">
      <w:pPr>
        <w:pStyle w:val="ConsPlusNormal"/>
        <w:widowControl/>
        <w:ind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000000" w:rsidRDefault="0061195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00000" w:rsidRDefault="0061195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прилагаемые:</w:t>
      </w:r>
    </w:p>
    <w:p w:rsidR="00000000" w:rsidRDefault="0061195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hyperlink r:id="rId7" w:history="1">
        <w:r>
          <w:rPr>
            <w:rStyle w:val="a4"/>
            <w:color w:val="auto"/>
            <w:sz w:val="28"/>
            <w:szCs w:val="28"/>
            <w:u w:val="none"/>
            <w:lang w:val="ru-RU"/>
          </w:rPr>
          <w:t>перечень</w:t>
        </w:r>
      </w:hyperlink>
      <w:r>
        <w:rPr>
          <w:sz w:val="28"/>
          <w:szCs w:val="28"/>
          <w:lang w:val="ru-RU"/>
        </w:rPr>
        <w:t xml:space="preserve"> специально отведенных мест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избирателями;</w:t>
      </w:r>
    </w:p>
    <w:p w:rsidR="00000000" w:rsidRDefault="0061195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hyperlink r:id="rId8" w:history="1">
        <w:r>
          <w:rPr>
            <w:rStyle w:val="a4"/>
            <w:color w:val="auto"/>
            <w:sz w:val="28"/>
            <w:szCs w:val="28"/>
            <w:u w:val="none"/>
            <w:lang w:val="ru-RU"/>
          </w:rPr>
          <w:t>перечень</w:t>
        </w:r>
      </w:hyperlink>
      <w:r>
        <w:rPr>
          <w:sz w:val="28"/>
          <w:szCs w:val="28"/>
          <w:lang w:val="ru-RU"/>
        </w:rPr>
        <w:t xml:space="preserve"> помещений, находящихся в собственности Великосельского сельского поселения, предоставляемых для проведения встреч депутатов Государ</w:t>
      </w:r>
      <w:r>
        <w:rPr>
          <w:sz w:val="28"/>
          <w:szCs w:val="28"/>
          <w:lang w:val="ru-RU"/>
        </w:rPr>
        <w:t>ственной Думы Федерального Собрания Российской Федерации, депутатов Новгородской областной Думы с избирателями;</w:t>
      </w:r>
    </w:p>
    <w:p w:rsidR="00000000" w:rsidRDefault="0061195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hyperlink r:id="rId9" w:history="1">
        <w:r>
          <w:rPr>
            <w:rStyle w:val="a4"/>
            <w:color w:val="auto"/>
            <w:sz w:val="28"/>
            <w:szCs w:val="28"/>
            <w:u w:val="none"/>
            <w:lang w:val="ru-RU"/>
          </w:rPr>
          <w:t>Порядок</w:t>
        </w:r>
      </w:hyperlink>
      <w:r>
        <w:rPr>
          <w:sz w:val="28"/>
          <w:szCs w:val="28"/>
          <w:lang w:val="ru-RU"/>
        </w:rPr>
        <w:t xml:space="preserve"> предоставления помещений, находящихся в собственности Великосельского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 </w:t>
      </w:r>
      <w:r>
        <w:rPr>
          <w:sz w:val="28"/>
          <w:szCs w:val="28"/>
          <w:lang w:val="ru-RU"/>
        </w:rPr>
        <w:t>с избирателями.</w:t>
      </w:r>
    </w:p>
    <w:p w:rsidR="00000000" w:rsidRDefault="0061195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</w:p>
    <w:p w:rsidR="00000000" w:rsidRDefault="0061195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Опубликовать настоящее постановление в газете «</w:t>
      </w:r>
      <w:r>
        <w:rPr>
          <w:rFonts w:ascii="Times New Roman" w:hAnsi="Times New Roman"/>
          <w:sz w:val="28"/>
          <w:szCs w:val="28"/>
        </w:rPr>
        <w:t>Велик</w:t>
      </w:r>
      <w:r>
        <w:rPr>
          <w:rFonts w:ascii="Times New Roman" w:hAnsi="Times New Roman"/>
          <w:sz w:val="28"/>
          <w:szCs w:val="28"/>
        </w:rPr>
        <w:t xml:space="preserve">осельский вестник» и разместить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Велик</w:t>
      </w:r>
      <w:r>
        <w:rPr>
          <w:rFonts w:ascii="Times New Roman" w:hAnsi="Times New Roman"/>
          <w:sz w:val="28"/>
          <w:szCs w:val="28"/>
        </w:rPr>
        <w:t>осельского сельского поселения в информационно-коммуникационной сети «Интернет».</w:t>
      </w:r>
    </w:p>
    <w:p w:rsidR="00000000" w:rsidRDefault="0061195A">
      <w:pPr>
        <w:pStyle w:val="ConsPlusNormal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000000" w:rsidRDefault="0061195A">
      <w:pPr>
        <w:pStyle w:val="ConsPlusNormal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Глава администрации</w:t>
      </w: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  <w:r>
        <w:rPr>
          <w:rFonts w:cs="Arial"/>
          <w:b/>
          <w:sz w:val="28"/>
          <w:szCs w:val="28"/>
          <w:lang w:val="ru-RU"/>
        </w:rPr>
        <w:t>сельского</w:t>
      </w:r>
      <w:r>
        <w:rPr>
          <w:rFonts w:cs="Arial"/>
          <w:b/>
          <w:sz w:val="28"/>
          <w:szCs w:val="28"/>
          <w:lang w:val="ru-RU"/>
        </w:rPr>
        <w:t xml:space="preserve"> поселения                       Н</w:t>
      </w:r>
      <w:r>
        <w:rPr>
          <w:rFonts w:cs="Arial"/>
          <w:b/>
          <w:sz w:val="28"/>
          <w:szCs w:val="28"/>
          <w:lang w:val="ru-RU"/>
        </w:rPr>
        <w:t>.В. Харитонов</w:t>
      </w: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rPr>
          <w:rFonts w:cs="Arial"/>
          <w:b/>
          <w:sz w:val="28"/>
          <w:szCs w:val="28"/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Утвержден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 xml:space="preserve">постановлением Администрации 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Великосельского сельского поселения</w:t>
      </w:r>
    </w:p>
    <w:p w:rsidR="00000000" w:rsidRDefault="0061195A">
      <w:pPr>
        <w:wordWrap w:val="0"/>
        <w:jc w:val="right"/>
        <w:rPr>
          <w:lang w:val="ru-RU"/>
        </w:rPr>
      </w:pPr>
      <w:r>
        <w:rPr>
          <w:lang w:val="ru-RU"/>
        </w:rPr>
        <w:t>от   27.11.2018     N  186</w:t>
      </w: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center"/>
        <w:rPr>
          <w:b/>
          <w:lang w:val="ru-RU"/>
        </w:rPr>
      </w:pPr>
      <w:r>
        <w:rPr>
          <w:b/>
          <w:lang w:val="ru-RU"/>
        </w:rPr>
        <w:t xml:space="preserve">ПЕРЕЧЕНЬ </w:t>
      </w:r>
    </w:p>
    <w:p w:rsidR="00000000" w:rsidRDefault="0061195A">
      <w:pPr>
        <w:jc w:val="center"/>
        <w:rPr>
          <w:b/>
          <w:lang w:val="ru-RU"/>
        </w:rPr>
      </w:pPr>
      <w:r>
        <w:rPr>
          <w:b/>
          <w:lang w:val="ru-RU"/>
        </w:rPr>
        <w:t>специально отведенных мест для проведения встреч депутатов Госуда</w:t>
      </w:r>
      <w:r>
        <w:rPr>
          <w:b/>
          <w:lang w:val="ru-RU"/>
        </w:rPr>
        <w:t>рственной Думы Федерального собрания Российской Федерации, депутатов Новгородской областной Думы с избирателями</w:t>
      </w:r>
    </w:p>
    <w:p w:rsidR="00000000" w:rsidRDefault="0061195A">
      <w:pPr>
        <w:jc w:val="center"/>
        <w:rPr>
          <w:b/>
          <w:lang w:val="ru-RU"/>
        </w:rPr>
      </w:pPr>
    </w:p>
    <w:p w:rsidR="00000000" w:rsidRDefault="0061195A">
      <w:pPr>
        <w:jc w:val="center"/>
        <w:rPr>
          <w:lang w:val="ru-RU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252"/>
        <w:gridCol w:w="5068"/>
      </w:tblGrid>
      <w:tr w:rsidR="00000000">
        <w:tc>
          <w:tcPr>
            <w:tcW w:w="1101" w:type="dxa"/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 п/п</w:t>
            </w:r>
          </w:p>
        </w:tc>
        <w:tc>
          <w:tcPr>
            <w:tcW w:w="4252" w:type="dxa"/>
            <w:vAlign w:val="center"/>
          </w:tcPr>
          <w:p w:rsidR="00000000" w:rsidRDefault="006119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Описание специально отведенного места </w:t>
            </w:r>
          </w:p>
        </w:tc>
        <w:tc>
          <w:tcPr>
            <w:tcW w:w="5068" w:type="dxa"/>
            <w:vAlign w:val="center"/>
          </w:tcPr>
          <w:p w:rsidR="00000000" w:rsidRDefault="006119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lang w:val="ru-RU" w:eastAsia="ru-RU" w:bidi="ar-SA"/>
              </w:rPr>
              <w:t xml:space="preserve">Адрес специально отведенного места </w:t>
            </w:r>
          </w:p>
        </w:tc>
      </w:tr>
      <w:tr w:rsidR="00000000">
        <w:tc>
          <w:tcPr>
            <w:tcW w:w="1101" w:type="dxa"/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252" w:type="dxa"/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Детская площадка между домами 1,1</w:t>
            </w:r>
            <w:r>
              <w:rPr>
                <w:color w:val="auto"/>
                <w:lang w:val="ru-RU"/>
              </w:rPr>
              <w:t>»А»,2,3</w:t>
            </w:r>
          </w:p>
        </w:tc>
        <w:tc>
          <w:tcPr>
            <w:tcW w:w="5068" w:type="dxa"/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Новгородская обла</w:t>
            </w:r>
            <w:r>
              <w:rPr>
                <w:lang w:val="ru-RU"/>
              </w:rPr>
              <w:t xml:space="preserve">сть, Старорусский район, </w:t>
            </w:r>
          </w:p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д. Великое Село </w:t>
            </w:r>
          </w:p>
        </w:tc>
      </w:tr>
    </w:tbl>
    <w:p w:rsidR="00000000" w:rsidRDefault="0061195A">
      <w:pPr>
        <w:jc w:val="center"/>
        <w:rPr>
          <w:lang w:val="ru-RU"/>
        </w:rPr>
      </w:pPr>
    </w:p>
    <w:p w:rsidR="00000000" w:rsidRDefault="0061195A">
      <w:pPr>
        <w:jc w:val="center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Утвержден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 xml:space="preserve">постановлением Администрации 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Великосельского сельского поселения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от 27.11.2018   N 186</w:t>
      </w: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center"/>
        <w:rPr>
          <w:b/>
          <w:lang w:val="ru-RU"/>
        </w:rPr>
      </w:pPr>
      <w:r>
        <w:rPr>
          <w:b/>
          <w:lang w:val="ru-RU"/>
        </w:rPr>
        <w:t xml:space="preserve">ПЕРЕЧЕНЬ </w:t>
      </w:r>
    </w:p>
    <w:p w:rsidR="00000000" w:rsidRDefault="0061195A">
      <w:pPr>
        <w:jc w:val="center"/>
        <w:rPr>
          <w:b/>
          <w:lang w:val="ru-RU"/>
        </w:rPr>
      </w:pPr>
      <w:r>
        <w:rPr>
          <w:b/>
          <w:lang w:val="ru-RU"/>
        </w:rPr>
        <w:t>помещений, находящихся в собственности Великосельского сельского поселения, предоставляемых д</w:t>
      </w:r>
      <w:r>
        <w:rPr>
          <w:b/>
          <w:lang w:val="ru-RU"/>
        </w:rPr>
        <w:t>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</w:t>
      </w:r>
    </w:p>
    <w:p w:rsidR="00000000" w:rsidRDefault="0061195A">
      <w:pPr>
        <w:jc w:val="center"/>
        <w:rPr>
          <w:lang w:val="ru-RU"/>
        </w:rPr>
      </w:pPr>
    </w:p>
    <w:p w:rsidR="00000000" w:rsidRDefault="0061195A">
      <w:pPr>
        <w:jc w:val="center"/>
        <w:rPr>
          <w:lang w:val="ru-RU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2386"/>
        <w:gridCol w:w="1722"/>
        <w:gridCol w:w="1382"/>
        <w:gridCol w:w="1568"/>
        <w:gridCol w:w="2671"/>
      </w:tblGrid>
      <w:tr w:rsidR="0000000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№ п/п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00000" w:rsidRDefault="006119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Адрес местонахождения помещения 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00000" w:rsidRDefault="006119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Наименование помещения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00000" w:rsidRDefault="006119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Площадь помещения (кв. м)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00000" w:rsidRDefault="006119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>Вместимость пом</w:t>
            </w:r>
            <w:r>
              <w:rPr>
                <w:rFonts w:eastAsia="Times New Roman"/>
                <w:color w:val="auto"/>
                <w:lang w:val="ru-RU" w:eastAsia="ru-RU"/>
              </w:rPr>
              <w:t xml:space="preserve">ещения (чел.)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00000" w:rsidRDefault="0061195A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auto"/>
                <w:lang w:val="ru-RU" w:eastAsia="ru-RU"/>
              </w:rPr>
            </w:pPr>
            <w:r>
              <w:rPr>
                <w:rFonts w:eastAsia="Times New Roman"/>
                <w:color w:val="auto"/>
                <w:lang w:val="ru-RU" w:eastAsia="ru-RU"/>
              </w:rPr>
              <w:t xml:space="preserve">Наименование учреждения, за которым объект недвижимого имущества закреплен на праве оперативного управления </w:t>
            </w:r>
          </w:p>
        </w:tc>
      </w:tr>
      <w:tr w:rsidR="0000000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д. Астрилово, д.25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186,3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97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</w:t>
            </w:r>
            <w:r>
              <w:rPr>
                <w:lang w:val="ru-RU"/>
              </w:rPr>
              <w:t xml:space="preserve"> «Сусоловский сельский Дом культуры»</w:t>
            </w:r>
          </w:p>
        </w:tc>
      </w:tr>
      <w:tr w:rsidR="0000000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д.Большие Боры, д.9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Зрительный                                                                                                                         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164,0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85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</w:t>
            </w:r>
            <w:r>
              <w:rPr>
                <w:lang w:val="ru-RU"/>
              </w:rPr>
              <w:t xml:space="preserve">ьное автономное учреждение культуры </w:t>
            </w:r>
            <w:r>
              <w:rPr>
                <w:lang w:val="ru-RU"/>
              </w:rPr>
              <w:lastRenderedPageBreak/>
              <w:t>«Сусоловский сельский Дом культуры»</w:t>
            </w:r>
          </w:p>
        </w:tc>
      </w:tr>
      <w:tr w:rsidR="0000000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д. Великое Село, д.48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127,0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83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 «Сусоловский сельский Дом культуры»</w:t>
            </w:r>
          </w:p>
        </w:tc>
      </w:tr>
      <w:tr w:rsidR="0000000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Новгородск</w:t>
            </w:r>
            <w:r>
              <w:rPr>
                <w:lang w:val="ru-RU"/>
              </w:rPr>
              <w:t xml:space="preserve">ая область, Старорусский район, </w:t>
            </w:r>
          </w:p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д. Сусолово, д.6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117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 «Сусоловский сельский Дом культуры»</w:t>
            </w:r>
          </w:p>
        </w:tc>
      </w:tr>
      <w:tr w:rsidR="0000000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Новгородская область, Старорусский район, </w:t>
            </w:r>
          </w:p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ст Тулебля, </w:t>
            </w:r>
          </w:p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ул. Кольцевая, д.1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Зрительный зал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120,0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</w:t>
            </w:r>
            <w:r>
              <w:rPr>
                <w:color w:val="auto"/>
                <w:lang w:val="ru-RU"/>
              </w:rPr>
              <w:t>0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61195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муниципальное автономное учреждение культуры «Сусоловский сельский Дом культуры»</w:t>
            </w:r>
          </w:p>
        </w:tc>
      </w:tr>
    </w:tbl>
    <w:p w:rsidR="00000000" w:rsidRDefault="0061195A">
      <w:pPr>
        <w:jc w:val="center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Утвержден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 xml:space="preserve">постановлением Администрации 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Великосельского сельского поселения</w:t>
      </w:r>
    </w:p>
    <w:p w:rsidR="00000000" w:rsidRDefault="0061195A">
      <w:pPr>
        <w:jc w:val="right"/>
        <w:rPr>
          <w:lang w:val="ru-RU"/>
        </w:rPr>
      </w:pPr>
      <w:r>
        <w:rPr>
          <w:lang w:val="ru-RU"/>
        </w:rPr>
        <w:t>от  27.11.2018     N 186</w:t>
      </w: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right"/>
        <w:rPr>
          <w:lang w:val="ru-RU"/>
        </w:rPr>
      </w:pPr>
    </w:p>
    <w:p w:rsidR="00000000" w:rsidRDefault="0061195A">
      <w:pPr>
        <w:jc w:val="center"/>
        <w:rPr>
          <w:b/>
          <w:lang w:val="ru-RU"/>
        </w:rPr>
      </w:pPr>
      <w:r>
        <w:rPr>
          <w:b/>
          <w:lang w:val="ru-RU"/>
        </w:rPr>
        <w:t>ПОРЯДОК ПРЕДОСТАВЛЕНИЯ</w:t>
      </w:r>
    </w:p>
    <w:p w:rsidR="00000000" w:rsidRDefault="0061195A">
      <w:pPr>
        <w:jc w:val="center"/>
        <w:rPr>
          <w:b/>
          <w:lang w:val="ru-RU"/>
        </w:rPr>
      </w:pPr>
      <w:r>
        <w:rPr>
          <w:b/>
          <w:lang w:val="ru-RU"/>
        </w:rPr>
        <w:t>помещений, находящихся в собственности Вели</w:t>
      </w:r>
      <w:r>
        <w:rPr>
          <w:b/>
          <w:lang w:val="ru-RU"/>
        </w:rPr>
        <w:t>косельского сельского поселения, предоставляемых для проведения встреч депутатов Государственной Думы Федерального собрания Российской Федерации, депутатов Новгородской областной Думы с избирателями</w:t>
      </w:r>
    </w:p>
    <w:p w:rsidR="00000000" w:rsidRDefault="0061195A">
      <w:pPr>
        <w:jc w:val="center"/>
        <w:rPr>
          <w:b/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1. Настоящий Порядок определяет процедуру предоставления</w:t>
      </w:r>
      <w:r>
        <w:rPr>
          <w:lang w:val="ru-RU"/>
        </w:rPr>
        <w:t xml:space="preserve"> помещений, находящихся в собственности Великосельского сельского поселения, для проведения встреч депутатов Государственной Думы Федерального Собрания Российской Федерации, депутатов Новгородской областной Думы (далее - помещение, депутат) с избирателями.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2. Помещение предоставляется депутату с целью проведения встречи с избирателями на безвозмездной основе на основании письменного заявления о предоставлении помещения для встречи с избирателями (далее - заявление).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3. Заявление подается депутатом или его</w:t>
      </w:r>
      <w:r>
        <w:rPr>
          <w:lang w:val="ru-RU"/>
        </w:rPr>
        <w:t xml:space="preserve"> уполномоченным представителем лично, по почте или в электронном виде руководителю муниципального автономного учреждения, за которым помещение закреплено на праве оперативного управления (далее - учреждение), не позднее чем за 14 календарных дней до дня пр</w:t>
      </w:r>
      <w:r>
        <w:rPr>
          <w:lang w:val="ru-RU"/>
        </w:rPr>
        <w:t>оведения встречи с избирателями.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4. При подаче заявления депутатом предъявляется документ, удостоверяющий личность, а также документ, подтверждающий статус депутата. При подаче заявления уполномоченным представителем депутата к заявлению прикладывается ко</w:t>
      </w:r>
      <w:r>
        <w:rPr>
          <w:lang w:val="ru-RU"/>
        </w:rPr>
        <w:t>пия документа, подтверждающего статус депутата, а также документы, удостоверяющие личность и подтверждающие полномочия представителя депутата.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5. В заявлении указываются следующие сведения: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фамилия, имя, отчество (при наличии) депутата, контактный номер т</w:t>
      </w:r>
      <w:r>
        <w:rPr>
          <w:lang w:val="ru-RU"/>
        </w:rPr>
        <w:t xml:space="preserve">елефона, почтовый адрес, </w:t>
      </w:r>
      <w:r>
        <w:rPr>
          <w:lang w:val="ru-RU"/>
        </w:rPr>
        <w:lastRenderedPageBreak/>
        <w:t>номер факса, адрес электронной почты (при наличии);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наименование и адрес помещения;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цель предоставления помещения;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дата проведения встречи депутата с избирателями;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время начала и окончания проведения встречи депутата с избирателями</w:t>
      </w:r>
      <w:r>
        <w:rPr>
          <w:lang w:val="ru-RU"/>
        </w:rPr>
        <w:t>;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примерное число участников встречи депутата с избирателями;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подпись депутата и дата подачи заявления.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6. Проведение встречи депутата с избирателями не должно препятствовать осуществлению деятельности учреждения.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7. Заявление регистрируется в день посту</w:t>
      </w:r>
      <w:r>
        <w:rPr>
          <w:lang w:val="ru-RU"/>
        </w:rPr>
        <w:t>пления с указанием даты и времени поступления и рассматривается руководителем учреждения в течение 3 рабочих дней со дня его поступления.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8. По результатам рассмотрения заявления учреждение направляет депутату или его уполномоченному представителю способо</w:t>
      </w:r>
      <w:r>
        <w:rPr>
          <w:lang w:val="ru-RU"/>
        </w:rPr>
        <w:t>м, указанным в заявлении, письменное уведомление о предоставлении помещения для встречи с избирателями.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9. Помещения предоставляются депутатам для проведения встреч с избирателями на равных условиях в порядке очередности поступивших в учреждения заявлений</w:t>
      </w:r>
      <w:r>
        <w:rPr>
          <w:lang w:val="ru-RU"/>
        </w:rPr>
        <w:t>, исходя из времени их регистрации. Одновременно в одном помещении может проходить не более одной встречи депутата с избирателями.</w:t>
      </w:r>
    </w:p>
    <w:p w:rsidR="00000000" w:rsidRDefault="0061195A">
      <w:pPr>
        <w:jc w:val="both"/>
        <w:rPr>
          <w:lang w:val="ru-RU"/>
        </w:rPr>
      </w:pP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10. Учреждение в течение 3 рабочих дней со дня регистрации заявления направляет депутату или его уполномоченному представите</w:t>
      </w:r>
      <w:r>
        <w:rPr>
          <w:lang w:val="ru-RU"/>
        </w:rPr>
        <w:t>лю способом, указанным в заявлении, обоснованное предложение об изменении даты и (или) времени проведения встречи депутата с избирателями в случае: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если в день и время, указанные в заявлении, учреждением запланировано проведение мероприятий, связанных с ег</w:t>
      </w:r>
      <w:r>
        <w:rPr>
          <w:lang w:val="ru-RU"/>
        </w:rPr>
        <w:t>о уставной деятельностью;</w:t>
      </w:r>
    </w:p>
    <w:p w:rsidR="00000000" w:rsidRDefault="0061195A">
      <w:pPr>
        <w:jc w:val="both"/>
        <w:rPr>
          <w:lang w:val="ru-RU"/>
        </w:rPr>
      </w:pPr>
      <w:r>
        <w:rPr>
          <w:lang w:val="ru-RU"/>
        </w:rPr>
        <w:t>наличия ранее поданного заявления другого депутата, предполагающего проведение встречи с избирателями в ту же дату и в то же время.</w:t>
      </w:r>
    </w:p>
    <w:p w:rsidR="0061195A" w:rsidRDefault="0061195A">
      <w:pPr>
        <w:jc w:val="both"/>
        <w:rPr>
          <w:lang w:val="ru-RU"/>
        </w:rPr>
      </w:pPr>
    </w:p>
    <w:sectPr w:rsidR="0061195A">
      <w:headerReference w:type="even" r:id="rId10"/>
      <w:headerReference w:type="default" r:id="rId11"/>
      <w:pgSz w:w="11906" w:h="16838"/>
      <w:pgMar w:top="1134" w:right="567" w:bottom="82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95A" w:rsidRDefault="0061195A">
      <w:r>
        <w:separator/>
      </w:r>
    </w:p>
  </w:endnote>
  <w:endnote w:type="continuationSeparator" w:id="0">
    <w:p w:rsidR="0061195A" w:rsidRDefault="00611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95A" w:rsidRDefault="0061195A">
      <w:r>
        <w:separator/>
      </w:r>
    </w:p>
  </w:footnote>
  <w:footnote w:type="continuationSeparator" w:id="0">
    <w:p w:rsidR="0061195A" w:rsidRDefault="00611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1195A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61195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1195A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8F3575">
      <w:rPr>
        <w:rStyle w:val="a3"/>
        <w:noProof/>
      </w:rPr>
      <w:t>2</w:t>
    </w:r>
    <w:r>
      <w:fldChar w:fldCharType="end"/>
    </w:r>
  </w:p>
  <w:p w:rsidR="00000000" w:rsidRDefault="0061195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81D"/>
    <w:rsid w:val="00004BE7"/>
    <w:rsid w:val="00043C8E"/>
    <w:rsid w:val="000B2DD1"/>
    <w:rsid w:val="000E0C4C"/>
    <w:rsid w:val="001017AA"/>
    <w:rsid w:val="001569B4"/>
    <w:rsid w:val="00163848"/>
    <w:rsid w:val="0018382F"/>
    <w:rsid w:val="001D5525"/>
    <w:rsid w:val="00211296"/>
    <w:rsid w:val="00250B3A"/>
    <w:rsid w:val="00257490"/>
    <w:rsid w:val="00275C4E"/>
    <w:rsid w:val="002D6F69"/>
    <w:rsid w:val="00303607"/>
    <w:rsid w:val="003278F4"/>
    <w:rsid w:val="003361B2"/>
    <w:rsid w:val="0034610B"/>
    <w:rsid w:val="003573D0"/>
    <w:rsid w:val="0037344A"/>
    <w:rsid w:val="0039248F"/>
    <w:rsid w:val="003B0042"/>
    <w:rsid w:val="003B24FF"/>
    <w:rsid w:val="003C238A"/>
    <w:rsid w:val="003C551A"/>
    <w:rsid w:val="003D209F"/>
    <w:rsid w:val="00410496"/>
    <w:rsid w:val="004275CA"/>
    <w:rsid w:val="00434D47"/>
    <w:rsid w:val="00502EC2"/>
    <w:rsid w:val="005063F1"/>
    <w:rsid w:val="0053588D"/>
    <w:rsid w:val="005532F3"/>
    <w:rsid w:val="00576AD5"/>
    <w:rsid w:val="005946AB"/>
    <w:rsid w:val="00595BC1"/>
    <w:rsid w:val="005A6F7A"/>
    <w:rsid w:val="005E4EBE"/>
    <w:rsid w:val="0061195A"/>
    <w:rsid w:val="0067681D"/>
    <w:rsid w:val="006854BB"/>
    <w:rsid w:val="00697E44"/>
    <w:rsid w:val="00716DEA"/>
    <w:rsid w:val="007574F4"/>
    <w:rsid w:val="00757903"/>
    <w:rsid w:val="00775BE4"/>
    <w:rsid w:val="00797764"/>
    <w:rsid w:val="007A280C"/>
    <w:rsid w:val="007A4E4D"/>
    <w:rsid w:val="007C2FB3"/>
    <w:rsid w:val="007C7C7D"/>
    <w:rsid w:val="007D2E7C"/>
    <w:rsid w:val="0086008B"/>
    <w:rsid w:val="008F3575"/>
    <w:rsid w:val="00936B7D"/>
    <w:rsid w:val="00966167"/>
    <w:rsid w:val="009B1F81"/>
    <w:rsid w:val="009C0476"/>
    <w:rsid w:val="00A76E0C"/>
    <w:rsid w:val="00A76FD7"/>
    <w:rsid w:val="00AB745C"/>
    <w:rsid w:val="00AC4292"/>
    <w:rsid w:val="00AF0A88"/>
    <w:rsid w:val="00BA04AA"/>
    <w:rsid w:val="00BA1475"/>
    <w:rsid w:val="00BB5A06"/>
    <w:rsid w:val="00C13FD7"/>
    <w:rsid w:val="00C56B46"/>
    <w:rsid w:val="00C730D2"/>
    <w:rsid w:val="00C82D78"/>
    <w:rsid w:val="00C85C57"/>
    <w:rsid w:val="00C92F09"/>
    <w:rsid w:val="00C95405"/>
    <w:rsid w:val="00CC7155"/>
    <w:rsid w:val="00D039DE"/>
    <w:rsid w:val="00D249F7"/>
    <w:rsid w:val="00D4540D"/>
    <w:rsid w:val="00DB23B2"/>
    <w:rsid w:val="00DD1AFE"/>
    <w:rsid w:val="00E60817"/>
    <w:rsid w:val="00E97E5D"/>
    <w:rsid w:val="00EA3834"/>
    <w:rsid w:val="00EB6BBB"/>
    <w:rsid w:val="00ED5517"/>
    <w:rsid w:val="00EE5DE6"/>
    <w:rsid w:val="00EF1087"/>
    <w:rsid w:val="00F7009B"/>
    <w:rsid w:val="00F71840"/>
    <w:rsid w:val="00F92E95"/>
    <w:rsid w:val="00FC59F3"/>
    <w:rsid w:val="00FE29CA"/>
    <w:rsid w:val="00FF5B4E"/>
    <w:rsid w:val="34707626"/>
    <w:rsid w:val="4CFD7DC2"/>
    <w:rsid w:val="64584742"/>
    <w:rsid w:val="7689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D1F5C3E-B8C5-42C4-B7D1-E698701B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563C1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8">
    <w:name w:val="Balloon Text"/>
    <w:basedOn w:val="a"/>
    <w:rPr>
      <w:rFonts w:ascii="Tahoma" w:hAnsi="Tahoma"/>
      <w:sz w:val="16"/>
      <w:szCs w:val="16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9">
    <w:name w:val="List"/>
    <w:basedOn w:val="a7"/>
    <w:rPr>
      <w:rFonts w:cs="Mangal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color w:val="auto"/>
      <w:sz w:val="20"/>
      <w:szCs w:val="20"/>
      <w:lang w:val="ru-RU" w:eastAsia="ru-RU" w:bidi="ru-RU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after="120"/>
    </w:p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color w:val="auto"/>
      <w:sz w:val="20"/>
      <w:szCs w:val="20"/>
      <w:lang w:val="ru-RU" w:eastAsia="ru-RU" w:bidi="ru-RU"/>
    </w:rPr>
  </w:style>
  <w:style w:type="table" w:styleId="ab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061B4913A1A14D23486B97B21481962732458B2D45ADA3D1AD4FEBB309D89C6CD3A2D84EB5D8E7DD19F18D089431A55E15FEB550FA8D6A7C58E7L5B8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4061B4913A1A14D23486B97B21481962732458B2D45ADA3D1AD4FEBB309D89C6CD3A2D84EB5D8E7DD18F28B089431A55E15FEB550FA8D6A7C58E7L5B8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4061B4913A1A14D23486B97B21481962732458B2D45ADA3D1AD4FEBB309D89C6CD3A2D84EB5D8E7DD19F78B089431A55E15FEB550FA8D6A7C58E7L5B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1207</Words>
  <Characters>6880</Characters>
  <Application>Microsoft Office Word</Application>
  <DocSecurity>0</DocSecurity>
  <Lines>57</Lines>
  <Paragraphs>16</Paragraphs>
  <ScaleCrop>false</ScaleCrop>
  <Company>Amcor</Company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2018-11-27T05:11:00Z</cp:lastPrinted>
  <dcterms:created xsi:type="dcterms:W3CDTF">2019-01-19T18:50:00Z</dcterms:created>
  <dcterms:modified xsi:type="dcterms:W3CDTF">2019-01-19T18:50:00Z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