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3D125B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8E3952">
        <w:rPr>
          <w:b/>
          <w:sz w:val="28"/>
          <w:szCs w:val="28"/>
          <w:lang w:val="ru-RU"/>
        </w:rPr>
        <w:t xml:space="preserve">16.04.2018 </w:t>
      </w:r>
      <w:r w:rsidR="00E82158">
        <w:rPr>
          <w:b/>
          <w:sz w:val="28"/>
          <w:szCs w:val="28"/>
          <w:lang w:val="ru-RU"/>
        </w:rPr>
        <w:t>№</w:t>
      </w:r>
      <w:r w:rsidR="008E3952">
        <w:rPr>
          <w:b/>
          <w:sz w:val="28"/>
          <w:szCs w:val="28"/>
          <w:lang w:val="ru-RU"/>
        </w:rPr>
        <w:t xml:space="preserve"> 58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E97EE1" w:rsidP="004D4C8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DF4B39">
              <w:rPr>
                <w:b/>
                <w:sz w:val="28"/>
                <w:szCs w:val="28"/>
                <w:lang w:val="ru-RU"/>
              </w:rPr>
              <w:t>О</w:t>
            </w:r>
            <w:r>
              <w:rPr>
                <w:b/>
                <w:sz w:val="28"/>
                <w:szCs w:val="28"/>
                <w:lang w:val="ru-RU"/>
              </w:rPr>
              <w:t xml:space="preserve"> внесении изменений в</w:t>
            </w:r>
            <w:r w:rsidRPr="00DF4B39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А</w:t>
            </w:r>
            <w:r w:rsidRPr="00DF4B39">
              <w:rPr>
                <w:b/>
                <w:sz w:val="28"/>
                <w:szCs w:val="28"/>
                <w:lang w:val="ru-RU"/>
              </w:rPr>
              <w:t>дминистративн</w:t>
            </w:r>
            <w:r>
              <w:rPr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b/>
                <w:sz w:val="28"/>
                <w:szCs w:val="28"/>
                <w:lang w:val="ru-RU"/>
              </w:rPr>
              <w:t xml:space="preserve"> регламент </w:t>
            </w:r>
            <w:r w:rsidRPr="001F7A56">
              <w:rPr>
                <w:b/>
                <w:sz w:val="28"/>
                <w:szCs w:val="28"/>
                <w:lang w:val="ru-RU"/>
              </w:rPr>
              <w:t>предоставления муниципальной услуги</w:t>
            </w:r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r w:rsidRPr="00DF4B39">
              <w:rPr>
                <w:b/>
                <w:sz w:val="28"/>
                <w:szCs w:val="28"/>
                <w:lang w:val="ru-RU"/>
              </w:rPr>
              <w:t>«</w:t>
            </w:r>
            <w:r w:rsidRPr="0041378F">
              <w:rPr>
                <w:b/>
                <w:sz w:val="28"/>
                <w:szCs w:val="28"/>
                <w:lang w:val="ru-RU"/>
              </w:rPr>
              <w:t>Предоставление земельных участков,</w:t>
            </w:r>
            <w:r>
              <w:rPr>
                <w:b/>
                <w:sz w:val="28"/>
                <w:szCs w:val="28"/>
                <w:lang w:val="ru-RU"/>
              </w:rPr>
              <w:t xml:space="preserve"> на которых расположены здания, сооружения, помещения в них</w:t>
            </w:r>
            <w:r w:rsidRPr="00DF4B39">
              <w:rPr>
                <w:b/>
                <w:sz w:val="28"/>
                <w:szCs w:val="28"/>
                <w:lang w:val="ru-RU"/>
              </w:rPr>
              <w:t>»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E97EE1" w:rsidRPr="00E97EE1" w:rsidRDefault="00E82158" w:rsidP="00E97EE1">
      <w:pPr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803AA3">
        <w:rPr>
          <w:b/>
          <w:sz w:val="28"/>
          <w:szCs w:val="28"/>
          <w:lang w:val="ru-RU"/>
        </w:rPr>
        <w:tab/>
      </w:r>
      <w:r w:rsidR="00E97EE1"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целях приведения отдельных нормативных правовых актов Администрации </w:t>
      </w:r>
      <w:r w:rsidR="00477A7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="00E97EE1"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 w:rsidR="00477A7A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="00E97EE1"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 </w:t>
      </w:r>
    </w:p>
    <w:p w:rsidR="00E97EE1" w:rsidRPr="00E97EE1" w:rsidRDefault="00E97EE1" w:rsidP="00523B39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ПОСТАНОВЛЯЕТ: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1. Внести в Административный регламент предоставления муниципальной услуги «Предоставление земельных участков, на которых расположены здания, сооружения, помещения в них», утвержденный постановлением Администрации </w:t>
      </w:r>
      <w:r w:rsidR="007843C7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от </w:t>
      </w:r>
      <w:r w:rsidR="007843C7">
        <w:rPr>
          <w:rFonts w:eastAsia="Times New Roman" w:cs="Times New Roman"/>
          <w:color w:val="auto"/>
          <w:sz w:val="28"/>
          <w:szCs w:val="28"/>
          <w:lang w:val="ru-RU" w:bidi="ar-SA"/>
        </w:rPr>
        <w:t>23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.04.2015 № </w:t>
      </w:r>
      <w:r w:rsidR="007843C7">
        <w:rPr>
          <w:rFonts w:eastAsia="Times New Roman" w:cs="Times New Roman"/>
          <w:color w:val="auto"/>
          <w:sz w:val="28"/>
          <w:szCs w:val="28"/>
          <w:lang w:val="ru-RU" w:bidi="ar-SA"/>
        </w:rPr>
        <w:t>36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следующие изменения: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1.1. 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 1.5.1.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«Заявителями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поселения, или в  организации, указанные в </w:t>
      </w:r>
      <w:hyperlink r:id="rId7" w:history="1">
        <w:r w:rsidRPr="00E97EE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частях 2</w:t>
        </w:r>
      </w:hyperlink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 </w:t>
      </w:r>
      <w:hyperlink r:id="rId8" w:history="1">
        <w:r w:rsidRPr="00E97EE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3 статьи 1</w:t>
        </w:r>
      </w:hyperlink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или в  многофункциональный центр предоставления государственных и муниципальных услуг,  с запросом о предоставлении муниципальной услуги, в том числе в порядке, установленном </w:t>
      </w:r>
      <w:hyperlink r:id="rId9" w:history="1">
        <w:r w:rsidRPr="00E97EE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статьей 15.1</w:t>
        </w:r>
      </w:hyperlink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выраженным в устной, письменной или электронной форме».</w:t>
      </w:r>
    </w:p>
    <w:p w:rsidR="00E97EE1" w:rsidRPr="00E97EE1" w:rsidRDefault="00E97EE1" w:rsidP="00523B39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1.2. В пункте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2.5.1. абзац 9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«Федеральным законом от 24 июля 2007 года № 221-ФЗ «О кадастровой деятельности»;</w:t>
      </w:r>
    </w:p>
    <w:p w:rsidR="00E97EE1" w:rsidRPr="00A50EC9" w:rsidRDefault="00E97EE1" w:rsidP="007C5558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1.3. </w:t>
      </w:r>
      <w:r w:rsidR="00A50EC9" w:rsidRPr="00A50EC9">
        <w:rPr>
          <w:color w:val="auto"/>
          <w:sz w:val="28"/>
          <w:szCs w:val="28"/>
          <w:lang w:val="ru-RU"/>
        </w:rPr>
        <w:t xml:space="preserve">В пункте </w:t>
      </w:r>
      <w:r w:rsidR="00A50EC9" w:rsidRPr="00A50EC9">
        <w:rPr>
          <w:b/>
          <w:color w:val="auto"/>
          <w:sz w:val="28"/>
          <w:szCs w:val="28"/>
          <w:lang w:val="ru-RU"/>
        </w:rPr>
        <w:t>2.8.2.</w:t>
      </w:r>
      <w:r w:rsidR="00A50EC9" w:rsidRPr="00A50EC9">
        <w:rPr>
          <w:color w:val="auto"/>
          <w:sz w:val="28"/>
          <w:szCs w:val="28"/>
          <w:lang w:val="ru-RU"/>
        </w:rPr>
        <w:t xml:space="preserve"> слова «может быть» - исключить.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1.4. Пункт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2.11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«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Срок регистрации запроса заявителя о предоставлении муниципальной услуги» 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следующей редакции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:</w:t>
      </w:r>
    </w:p>
    <w:p w:rsidR="00E97EE1" w:rsidRPr="00E97EE1" w:rsidRDefault="00E97EE1" w:rsidP="007C5558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«регистрация запроса заявителя о предоставлении муниципальной услуги, а также  запроса заявителя о предоставлении двух и более муниципальных услуг осуществляется в день поступления запроса».</w:t>
      </w:r>
    </w:p>
    <w:p w:rsidR="00E97EE1" w:rsidRPr="00E97EE1" w:rsidRDefault="00E97EE1" w:rsidP="007C5558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1.5. В пункте 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1.6.4., 1.6.5., 2.13.1., 2.14.4.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слова «областной государственной информационной системы «Реестр государственных услуг (функций) Новгородской области» - заменить словами: «региональной</w:t>
      </w:r>
      <w:r w:rsidR="00A7731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государственной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информационной системы «Реестр государственных услуг (функций) Новгородской области».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1.6.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Пункт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3.2. «Прием и регистрация документов» 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новой редакции: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«</w:t>
      </w:r>
      <w:r w:rsidR="005B5B38" w:rsidRPr="0069179A">
        <w:rPr>
          <w:sz w:val="28"/>
          <w:szCs w:val="28"/>
          <w:lang w:val="ru-RU"/>
        </w:rPr>
        <w:t>3.2.1. Основанием для начала административной процедуры является личное обращение заявителя или поступление документов по почте, через МФЦ, направление заявления в форме электронного документа с использованием информационно-телекоммуникационной сети «Интернет», официального сайта Администрации»</w:t>
      </w:r>
      <w:r w:rsidR="005B5B38">
        <w:rPr>
          <w:sz w:val="28"/>
          <w:szCs w:val="28"/>
          <w:lang w:val="ru-RU"/>
        </w:rPr>
        <w:t>,</w:t>
      </w:r>
      <w:r w:rsidR="005B5B38" w:rsidRPr="006413C9">
        <w:rPr>
          <w:color w:val="FF0000"/>
          <w:sz w:val="28"/>
          <w:szCs w:val="28"/>
          <w:lang w:val="ru-RU"/>
        </w:rPr>
        <w:t xml:space="preserve"> </w:t>
      </w:r>
      <w:r w:rsidR="005B5B38" w:rsidRPr="005B5B38">
        <w:rPr>
          <w:color w:val="auto"/>
          <w:sz w:val="28"/>
          <w:szCs w:val="28"/>
          <w:lang w:val="ru-RU"/>
        </w:rPr>
        <w:t xml:space="preserve">Региональной информационной системы «Реестр государственных услуг (функций) Новгородской области» </w:t>
      </w:r>
      <w:r w:rsidR="005B5B38" w:rsidRPr="0069179A">
        <w:rPr>
          <w:sz w:val="28"/>
          <w:szCs w:val="28"/>
          <w:lang w:val="ru-RU"/>
        </w:rPr>
        <w:t xml:space="preserve"> и федеральной государственной информационной системы «Единый портал государственных и муниципальных услуг (функций)»;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3.2.2. Направление документов по почте.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3.2.3. Представление документов заявителем при личном обращении.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прием документов: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проводит проверку документов, указанных в пункте 2.6. настоящего административного регламента;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3.2.4. Регистрация документов, поступивших через МФЦ.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дату приема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3.2.5. Регистрация запроса на предоставление двух и более муниципальных услуг при однократном обращении заявителя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3.2.7.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3.2.10. Регистрация документов осуществляется специалистом в день поступления документов;</w:t>
      </w:r>
    </w:p>
    <w:p w:rsidR="00E97EE1" w:rsidRPr="00E97EE1" w:rsidRDefault="00E97EE1" w:rsidP="007C5558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3.2.11. Общий максимальный срок приема документов от физических лиц не должен превышать 15 минут;»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1.7. Раздел </w:t>
      </w:r>
      <w:r w:rsidRPr="00E97EE1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E97EE1" w:rsidRDefault="00E97EE1" w:rsidP="007C5558">
      <w:pPr>
        <w:widowControl/>
        <w:suppressAutoHyphens w:val="0"/>
        <w:ind w:firstLine="36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 </w:t>
      </w:r>
      <w:r w:rsidRPr="00E97EE1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E97EE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. Досудебный (внесудебный) порядок </w:t>
      </w:r>
      <w:r w:rsidRPr="00E97EE1">
        <w:rPr>
          <w:rFonts w:eastAsia="Times New Roman" w:cs="Times New Roman"/>
          <w:b/>
          <w:bCs/>
          <w:color w:val="auto"/>
          <w:sz w:val="28"/>
          <w:szCs w:val="28"/>
          <w:lang w:val="ru-RU" w:bidi="ar-SA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5.1. Заявитель может обратиться с жалобой в том числе в следующих случаях: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6A432E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bidi="ar-SA"/>
          </w:rPr>
          <w:t>частью 1.3 статьи 16</w:t>
        </w:r>
      </w:hyperlink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 Федерального закона «О предоставлении государственных и муниципальных услуг»;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3) требование у заявителя документов, не предусмотренных муниципальными правовыми актами для предоставления муниципальной услуги;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4) отказ в приеме документов, предоставление которых предусмотрено муниципальными правовыми актами для предоставления муниципальной услуги, у заявителя;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6A432E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bidi="ar-SA"/>
          </w:rPr>
          <w:t>частью 1.1 статьи 16</w:t>
        </w:r>
      </w:hyperlink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 Федерального закона «О предоставлении государственных и </w:t>
      </w: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lastRenderedPageBreak/>
        <w:t>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8) нарушение срока или порядка выдачи документов по результатам предоставления муниципальной услуги;</w:t>
      </w:r>
    </w:p>
    <w:p w:rsidR="006A432E" w:rsidRPr="006A432E" w:rsidRDefault="006A432E" w:rsidP="006A432E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6A432E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6A432E" w:rsidRPr="00E97EE1" w:rsidRDefault="006A432E" w:rsidP="007C5558">
      <w:pPr>
        <w:widowControl/>
        <w:suppressAutoHyphens w:val="0"/>
        <w:ind w:firstLine="36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bidi="ar-SA"/>
        </w:rPr>
      </w:pP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bookmarkStart w:id="1" w:name="_Приложение___1"/>
      <w:bookmarkEnd w:id="1"/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bookmarkStart w:id="2" w:name="Par0"/>
      <w:bookmarkEnd w:id="2"/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центр. Жалобы на решения и действия (бездействие) сотрудника 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5.3. 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поселения, единого портала государственных и муниципальных услуг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</w:t>
      </w:r>
      <w:r w:rsidR="007C5558"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услуг,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а также может быть принята при личном приеме заявителя. 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1D7E94">
        <w:rPr>
          <w:rFonts w:eastAsia="Times New Roman" w:cs="Times New Roman"/>
          <w:color w:val="auto"/>
          <w:sz w:val="28"/>
          <w:szCs w:val="28"/>
          <w:lang w:val="ru-RU" w:bidi="ar-SA"/>
        </w:rPr>
        <w:t>4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. Жалоба должна содержать: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1D7E94">
        <w:rPr>
          <w:rFonts w:eastAsia="Times New Roman" w:cs="Times New Roman"/>
          <w:color w:val="auto"/>
          <w:sz w:val="28"/>
          <w:szCs w:val="28"/>
          <w:lang w:val="ru-RU" w:bidi="ar-SA"/>
        </w:rPr>
        <w:t>5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bookmarkStart w:id="3" w:name="Par22"/>
      <w:bookmarkEnd w:id="3"/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1D7E94">
        <w:rPr>
          <w:rFonts w:eastAsia="Times New Roman" w:cs="Times New Roman"/>
          <w:color w:val="auto"/>
          <w:sz w:val="28"/>
          <w:szCs w:val="28"/>
          <w:lang w:val="ru-RU" w:bidi="ar-SA"/>
        </w:rPr>
        <w:t>6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. По результатам рассмотрения жалобы принимается одно из следующих решений: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2) в удовлетворении жалобы отказывается.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1D7E94">
        <w:rPr>
          <w:rFonts w:eastAsia="Times New Roman" w:cs="Times New Roman"/>
          <w:color w:val="auto"/>
          <w:sz w:val="28"/>
          <w:szCs w:val="28"/>
          <w:lang w:val="ru-RU" w:bidi="ar-SA"/>
        </w:rPr>
        <w:t>7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. Не позднее дня, следующего за днем принятия решения, указанного в пункте 5.7.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7EE1" w:rsidRPr="00E97EE1" w:rsidRDefault="00E97EE1" w:rsidP="00E97EE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1D7E94">
        <w:rPr>
          <w:rFonts w:eastAsia="Times New Roman" w:cs="Times New Roman"/>
          <w:color w:val="auto"/>
          <w:sz w:val="28"/>
          <w:szCs w:val="28"/>
          <w:lang w:val="ru-RU" w:bidi="ar-SA"/>
        </w:rPr>
        <w:t>8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r w:rsidR="007C5558"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поселения,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наделенные полномочиями по рассмотрению жалоб, незамедлительно направляют имеющиеся материалы в органы прокуратуры.</w:t>
      </w:r>
    </w:p>
    <w:p w:rsidR="00E97EE1" w:rsidRPr="00E97EE1" w:rsidRDefault="00E97EE1" w:rsidP="007C5558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5.</w:t>
      </w:r>
      <w:r w:rsidR="001D7E94">
        <w:rPr>
          <w:rFonts w:eastAsia="Times New Roman" w:cs="Times New Roman"/>
          <w:color w:val="auto"/>
          <w:sz w:val="28"/>
          <w:szCs w:val="28"/>
          <w:lang w:val="ru-RU" w:bidi="ar-SA"/>
        </w:rPr>
        <w:t>9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 Положения настоящего регламента, устанавливающие порядок рассмотрения жалоб на нарушения прав граждан и организаций при </w:t>
      </w:r>
      <w:r w:rsidR="007C5558"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предоставлении муниципальных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услуг, не распространяются на отношения, 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 xml:space="preserve">регулируемые Федеральным </w:t>
      </w:r>
      <w:hyperlink r:id="rId12" w:history="1">
        <w:r w:rsidRPr="00E97EE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законом</w:t>
        </w:r>
      </w:hyperlink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от 2 мая 2006 года N 59-ФЗ "О порядке рассмотрения обращений граждан Российской Федерации".</w:t>
      </w:r>
    </w:p>
    <w:p w:rsidR="00E82158" w:rsidRPr="00803AA3" w:rsidRDefault="00E97EE1" w:rsidP="00E97EE1">
      <w:pPr>
        <w:ind w:firstLine="540"/>
        <w:jc w:val="both"/>
        <w:rPr>
          <w:sz w:val="28"/>
          <w:szCs w:val="28"/>
          <w:lang w:val="ru-RU"/>
        </w:rPr>
      </w:pP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>2. Опубликовать настоящее постановление в</w:t>
      </w:r>
      <w:r w:rsidR="007C5558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муниципальной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газете «</w:t>
      </w:r>
      <w:r w:rsidR="007C5558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Великосельский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вестник» и разместить на официальном сайте Администрации </w:t>
      </w:r>
      <w:r w:rsidR="007C5558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E97EE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сельского поселения в информационно-коммуникационной сети «Интернет».</w:t>
      </w:r>
    </w:p>
    <w:p w:rsidR="00961665" w:rsidRDefault="00961665" w:rsidP="000E47F6">
      <w:pPr>
        <w:rPr>
          <w:b/>
          <w:sz w:val="28"/>
          <w:szCs w:val="28"/>
          <w:lang w:val="ru-RU"/>
        </w:rPr>
      </w:pPr>
    </w:p>
    <w:p w:rsidR="00961665" w:rsidRDefault="00E54243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E54243" w:rsidRDefault="00E54243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A01FE"/>
    <w:rsid w:val="000A2945"/>
    <w:rsid w:val="000E1ED8"/>
    <w:rsid w:val="000E2779"/>
    <w:rsid w:val="000E47F6"/>
    <w:rsid w:val="00111483"/>
    <w:rsid w:val="00141CEE"/>
    <w:rsid w:val="00152DED"/>
    <w:rsid w:val="00192227"/>
    <w:rsid w:val="001D546D"/>
    <w:rsid w:val="001D7E94"/>
    <w:rsid w:val="002D327E"/>
    <w:rsid w:val="00302828"/>
    <w:rsid w:val="00314B56"/>
    <w:rsid w:val="00371829"/>
    <w:rsid w:val="00385529"/>
    <w:rsid w:val="003904FB"/>
    <w:rsid w:val="003B3DA9"/>
    <w:rsid w:val="003D0E2E"/>
    <w:rsid w:val="003D125B"/>
    <w:rsid w:val="003D53C3"/>
    <w:rsid w:val="003E2789"/>
    <w:rsid w:val="00425E06"/>
    <w:rsid w:val="004330B0"/>
    <w:rsid w:val="00437AEE"/>
    <w:rsid w:val="00477A7A"/>
    <w:rsid w:val="004C2A57"/>
    <w:rsid w:val="004D4C8A"/>
    <w:rsid w:val="005013F1"/>
    <w:rsid w:val="00505B9A"/>
    <w:rsid w:val="00523B39"/>
    <w:rsid w:val="005324D7"/>
    <w:rsid w:val="0056314C"/>
    <w:rsid w:val="00585B44"/>
    <w:rsid w:val="005B5B38"/>
    <w:rsid w:val="00625A17"/>
    <w:rsid w:val="00666C63"/>
    <w:rsid w:val="00693368"/>
    <w:rsid w:val="006A432E"/>
    <w:rsid w:val="0070140B"/>
    <w:rsid w:val="00784054"/>
    <w:rsid w:val="007843C7"/>
    <w:rsid w:val="00786773"/>
    <w:rsid w:val="007A740B"/>
    <w:rsid w:val="007C5558"/>
    <w:rsid w:val="00827917"/>
    <w:rsid w:val="00897EF1"/>
    <w:rsid w:val="008A230A"/>
    <w:rsid w:val="008B4703"/>
    <w:rsid w:val="008E3952"/>
    <w:rsid w:val="00912664"/>
    <w:rsid w:val="0092415F"/>
    <w:rsid w:val="009457D3"/>
    <w:rsid w:val="00961665"/>
    <w:rsid w:val="00A10701"/>
    <w:rsid w:val="00A20FF2"/>
    <w:rsid w:val="00A3129C"/>
    <w:rsid w:val="00A50EC9"/>
    <w:rsid w:val="00A639AA"/>
    <w:rsid w:val="00A76525"/>
    <w:rsid w:val="00A7731D"/>
    <w:rsid w:val="00A93D55"/>
    <w:rsid w:val="00B04B24"/>
    <w:rsid w:val="00B1128E"/>
    <w:rsid w:val="00B65883"/>
    <w:rsid w:val="00B67160"/>
    <w:rsid w:val="00C35FBB"/>
    <w:rsid w:val="00C42C9B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54243"/>
    <w:rsid w:val="00E672EB"/>
    <w:rsid w:val="00E7303C"/>
    <w:rsid w:val="00E82158"/>
    <w:rsid w:val="00E97EE1"/>
    <w:rsid w:val="00EB3DC5"/>
    <w:rsid w:val="00EE1A9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F40B1-6281-4B37-8EE8-188630EF7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FFE31AF25ECC0C4D7CA3BB62C5C753780D8B2FE0E49EA72FDF71E0DA5EAEB4D52FEEDDEE1A4CF0w06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FFE31AF25ECC0C4D7CA3BB62C5C753780D8B2FE0E49EA72FDF71E0DA5EAEB4D52FEEDDEE1A4CF0w06FH" TargetMode="External"/><Relationship Id="rId12" Type="http://schemas.openxmlformats.org/officeDocument/2006/relationships/hyperlink" Target="consultantplus://offline/ref=F3F65718BB50F46ACD1EFC105A60384EC671B01C2B3E72F8E86543EE668022639AC9EA443D8BC1EBiBk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0485E01D08F6A323A8EEAF4AA0099EA319F8A17CB6A65FD71090D08BCEA495968A06D6D149B8D4n0F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0485E01D08F6A323A8EEAF4AA0099EA319F8A17CB6A65FD71090D08BCEA495968A06D6D149B8D4n0F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FE31AF25ECC0C4D7CA3BB62C5C753780D8B2FE0E49EA72FDF71E0DA5EAEB4D52FEEDEEAw16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11B49-55B7-4442-B9B2-84AC72D06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2428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16236</CharactersWithSpaces>
  <SharedDoc>false</SharedDoc>
  <HLinks>
    <vt:vector size="36" baseType="variant">
      <vt:variant>
        <vt:i4>7602287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  <vt:variant>
        <vt:i4>5505034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consultantplus://offline/ref=9AFFE31AF25ECC0C4D7CA3BB62C5C753780D8B2FE0E49EA72FDF71E0DA5EAEB4D52FEEDEEAw16EH</vt:lpwstr>
      </vt:variant>
      <vt:variant>
        <vt:lpwstr/>
      </vt:variant>
      <vt:variant>
        <vt:i4>3604538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consultantplus://offline/ref=9AFFE31AF25ECC0C4D7CA3BB62C5C753780D8B2FE0E49EA72FDF71E0DA5EAEB4D52FEEDDEE1A4CF0w06CH</vt:lpwstr>
      </vt:variant>
      <vt:variant>
        <vt:lpwstr/>
      </vt:variant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2018-04-16T08:48:00Z</cp:lastPrinted>
  <dcterms:created xsi:type="dcterms:W3CDTF">2018-05-12T16:51:00Z</dcterms:created>
  <dcterms:modified xsi:type="dcterms:W3CDTF">2018-05-12T16:51:00Z</dcterms:modified>
</cp:coreProperties>
</file>