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2341EE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C17183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C17183">
        <w:rPr>
          <w:b/>
          <w:sz w:val="28"/>
          <w:szCs w:val="28"/>
          <w:lang w:val="ru-RU"/>
        </w:rPr>
        <w:t xml:space="preserve"> 63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3D53C3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DF4B39">
              <w:rPr>
                <w:b/>
                <w:sz w:val="28"/>
                <w:szCs w:val="28"/>
                <w:lang w:val="ru-RU"/>
              </w:rPr>
              <w:t>О</w:t>
            </w:r>
            <w:r>
              <w:rPr>
                <w:b/>
                <w:sz w:val="28"/>
                <w:szCs w:val="28"/>
                <w:lang w:val="ru-RU"/>
              </w:rPr>
              <w:t xml:space="preserve"> внесении изменений в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А</w:t>
            </w:r>
            <w:r w:rsidRPr="00DF4B39">
              <w:rPr>
                <w:b/>
                <w:sz w:val="28"/>
                <w:szCs w:val="28"/>
                <w:lang w:val="ru-RU"/>
              </w:rPr>
              <w:t>дминистративн</w:t>
            </w:r>
            <w:r>
              <w:rPr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регламент </w:t>
            </w:r>
            <w:r w:rsidRPr="001F7A56">
              <w:rPr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F4B39">
              <w:rPr>
                <w:b/>
                <w:sz w:val="28"/>
                <w:szCs w:val="28"/>
                <w:lang w:val="ru-RU"/>
              </w:rPr>
              <w:t>«</w:t>
            </w:r>
            <w:r w:rsidRPr="00BC550B">
              <w:rPr>
                <w:b/>
                <w:sz w:val="28"/>
                <w:szCs w:val="28"/>
                <w:lang w:val="ru-RU"/>
              </w:rPr>
              <w:t>Принятие решения о предварительном согласовании предоставления земельного участка»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3D53C3" w:rsidRPr="003D53C3" w:rsidRDefault="00E82158" w:rsidP="003D53C3">
      <w:pPr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3D53C3"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целях приведения отдельных нормативных правовых актов Администрации Великосельского  сельского поселения в соответствие с действующим законодательством Российской Федерации, Администрация Великосельского сельского поселения  </w:t>
      </w:r>
    </w:p>
    <w:p w:rsidR="003D53C3" w:rsidRPr="003D53C3" w:rsidRDefault="003D53C3" w:rsidP="003D53C3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ПОСТАНОВЛЯЕТ:</w:t>
      </w:r>
    </w:p>
    <w:p w:rsidR="003D53C3" w:rsidRPr="003D53C3" w:rsidRDefault="003D53C3" w:rsidP="003D53C3">
      <w:pPr>
        <w:widowControl/>
        <w:suppressAutoHyphens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1. Внести в Административный регламент предоставления муниципальной услуги «Принятие решения о предварительном согласовании предоставления земельного участка», утвержденный постановлением Администрации Великосельского сельского поселения от 23.04.2015 № 35 следующие изменения: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1.1. 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1.5.1.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«Заявителями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Pr="003D53C3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частях 2</w:t>
        </w:r>
      </w:hyperlink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 </w:t>
      </w:r>
      <w:hyperlink r:id="rId8" w:history="1">
        <w:r w:rsidRPr="003D53C3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3 статьи 1</w:t>
        </w:r>
      </w:hyperlink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 с запросом о предоставлении муниципальной услуги, в том числе в порядке, установленном </w:t>
      </w:r>
      <w:hyperlink r:id="rId9" w:history="1">
        <w:r w:rsidRPr="003D53C3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статьей 15.1</w:t>
        </w:r>
      </w:hyperlink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форме».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1.2. В пункте 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1.6.4., 1.6.5., 2.6.6., 2.13.1., 2.14.4.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слова «областной государственной информационной системы «Реестр государственных услуг (функций) Новгородской области» заменить словами: «региональной</w:t>
      </w:r>
      <w:r w:rsidR="00557F3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государственной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информационной системы «Реестр государственных услуг (функций) Новгородской области».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Default="003D53C3" w:rsidP="004417DD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1.3. В пункте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2.5.1. абзац 9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«Федеральным законом от 24 июля 2007 года № 221-ФЗ «О кадастровой деятельности»;</w:t>
      </w:r>
    </w:p>
    <w:p w:rsidR="004417DD" w:rsidRPr="003D53C3" w:rsidRDefault="004417DD" w:rsidP="004417DD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1.4. </w:t>
      </w:r>
      <w:r w:rsidR="004417DD" w:rsidRPr="004417DD">
        <w:rPr>
          <w:color w:val="auto"/>
          <w:sz w:val="28"/>
          <w:szCs w:val="28"/>
          <w:lang w:val="ru-RU"/>
        </w:rPr>
        <w:t xml:space="preserve">В пункте </w:t>
      </w:r>
      <w:r w:rsidR="004417DD" w:rsidRPr="004417DD">
        <w:rPr>
          <w:b/>
          <w:color w:val="auto"/>
          <w:sz w:val="28"/>
          <w:szCs w:val="28"/>
          <w:lang w:val="ru-RU"/>
        </w:rPr>
        <w:t>2.8.2.</w:t>
      </w:r>
      <w:r w:rsidR="004417DD" w:rsidRPr="004417DD">
        <w:rPr>
          <w:color w:val="auto"/>
          <w:sz w:val="28"/>
          <w:szCs w:val="28"/>
          <w:lang w:val="ru-RU"/>
        </w:rPr>
        <w:t xml:space="preserve"> слова: «может быть» - исключить</w:t>
      </w:r>
      <w:r w:rsidR="004417DD">
        <w:rPr>
          <w:color w:val="auto"/>
          <w:sz w:val="28"/>
          <w:szCs w:val="28"/>
          <w:lang w:val="ru-RU"/>
        </w:rPr>
        <w:t>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1.5. Пункт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2.11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Срок регистрации запроса заявителя о предоставлении муниципальной услуги»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следующей редакции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«регистрация запроса заявителя о предоставлении муниципальной услуги, а </w:t>
      </w:r>
      <w:r w:rsidR="007B1FA8"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также запроса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заявителя о предоставлении двух и более муниципальных услуг осуществляется в день поступления запроса».</w:t>
      </w:r>
    </w:p>
    <w:p w:rsidR="003D53C3" w:rsidRPr="003D53C3" w:rsidRDefault="003D53C3" w:rsidP="007B1FA8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1.6.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Пункт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3.2. «Прием и регистрация документов»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новой редакции: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«</w:t>
      </w:r>
      <w:r w:rsidR="007B1FA8" w:rsidRPr="00A26A7A">
        <w:rPr>
          <w:sz w:val="28"/>
          <w:szCs w:val="28"/>
          <w:lang w:val="ru-RU"/>
        </w:rPr>
        <w:t>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официального сайта Администрации»</w:t>
      </w:r>
      <w:r w:rsidR="007B1FA8">
        <w:rPr>
          <w:sz w:val="28"/>
          <w:szCs w:val="28"/>
          <w:lang w:val="ru-RU"/>
        </w:rPr>
        <w:t xml:space="preserve">, </w:t>
      </w:r>
      <w:r w:rsidR="007B1FA8" w:rsidRPr="007B1FA8">
        <w:rPr>
          <w:color w:val="auto"/>
          <w:sz w:val="28"/>
          <w:szCs w:val="28"/>
          <w:lang w:val="ru-RU"/>
        </w:rPr>
        <w:t>региональной</w:t>
      </w:r>
      <w:r w:rsidR="007B1FA8" w:rsidRPr="007F6BCC">
        <w:rPr>
          <w:color w:val="FF0000"/>
          <w:sz w:val="28"/>
          <w:szCs w:val="28"/>
          <w:lang w:val="ru-RU"/>
        </w:rPr>
        <w:t xml:space="preserve"> </w:t>
      </w:r>
      <w:r w:rsidR="007B1FA8" w:rsidRPr="00155339">
        <w:rPr>
          <w:sz w:val="28"/>
          <w:szCs w:val="28"/>
          <w:lang w:val="ru-RU"/>
        </w:rPr>
        <w:t>информационной системы «Реестр государственных услуг (функций) Новгородской области</w:t>
      </w:r>
      <w:r w:rsidR="007B1FA8" w:rsidRPr="007F6BCC">
        <w:rPr>
          <w:sz w:val="28"/>
          <w:szCs w:val="28"/>
          <w:lang w:val="ru-RU"/>
        </w:rPr>
        <w:t xml:space="preserve"> </w:t>
      </w:r>
      <w:r w:rsidR="007B1FA8" w:rsidRPr="00A26A7A">
        <w:rPr>
          <w:sz w:val="28"/>
          <w:szCs w:val="28"/>
          <w:lang w:val="ru-RU"/>
        </w:rPr>
        <w:t>и федеральной государственной информационной системы «Единый портал государственных и муниципальных услуг (функций)</w:t>
      </w:r>
      <w:r w:rsidR="007B1FA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»;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3.2.2. Направление документов по почте.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3.2.3. Представление документов заявителем при личном обращении.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прием документов: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проводит проверку документов, указанных в пункте 2.6. настоящего административного регламента;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3.2.4. Регистрация документов, поступивших через МФЦ.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3.2.10. Регистрация документов осуществляется специалистом в день поступления документов;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3.2.11. Общий максимальный срок приема документов от физических лиц не должен превышать 15 минут;»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1.8. Раздел </w:t>
      </w:r>
      <w:r w:rsidRPr="003D53C3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 </w:t>
      </w:r>
      <w:r w:rsidRPr="003D53C3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3D53C3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. Досудебный (внесудебный) порядок </w:t>
      </w:r>
      <w:r w:rsidRPr="003D53C3"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bookmarkStart w:id="1" w:name="_Приложение___1"/>
      <w:bookmarkEnd w:id="1"/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5.1. Заявитель может обратиться с жалобой в том числе в следующих случаях: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7B6C3A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1.3 статьи 16</w:t>
        </w:r>
      </w:hyperlink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муниципальных услуг»;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lastRenderedPageBreak/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7B6C3A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1.1 статьи 16</w:t>
        </w:r>
      </w:hyperlink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7B6C3A" w:rsidRPr="007B6C3A" w:rsidRDefault="007B6C3A" w:rsidP="007B6C3A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7B6C3A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bookmarkStart w:id="2" w:name="Par0"/>
      <w:bookmarkEnd w:id="2"/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5.3. 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 а также может быть принята при 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а также может быть принята при личном приеме заявителя. 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Жалоба должна содержать: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5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bookmarkStart w:id="3" w:name="Par22"/>
      <w:bookmarkEnd w:id="3"/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6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По результатам рассмотрения жалобы принимается одно из следующих решений: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2) в удовлетворении жалобы отказывается.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7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Не позднее дня, следующего за днем принятия решения, указанного в пункте 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6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8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поселения, наделенные полномочиями по рассмотрению жалоб, незамедлительно направляют имеющиеся материалы в органы прокуратуры.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EA41A5">
        <w:rPr>
          <w:rFonts w:eastAsia="Times New Roman" w:cs="Times New Roman"/>
          <w:color w:val="auto"/>
          <w:sz w:val="28"/>
          <w:szCs w:val="28"/>
          <w:lang w:val="ru-RU" w:bidi="ar-SA"/>
        </w:rPr>
        <w:t>9</w:t>
      </w: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предоставлении муниципальных услуг, не распространяются на отношения, регулируемые Федеральным </w:t>
      </w:r>
      <w:hyperlink r:id="rId12" w:history="1">
        <w:r w:rsidRPr="003D53C3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законом</w:t>
        </w:r>
      </w:hyperlink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от 2 мая 2006 года N 59-ФЗ "О порядке рассмотрения обращений граждан Российской Федерации".</w:t>
      </w:r>
    </w:p>
    <w:p w:rsidR="003D53C3" w:rsidRPr="003D53C3" w:rsidRDefault="003D53C3" w:rsidP="003D53C3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E82158" w:rsidRPr="00803AA3" w:rsidRDefault="003D53C3" w:rsidP="003D53C3">
      <w:pPr>
        <w:jc w:val="both"/>
        <w:rPr>
          <w:sz w:val="28"/>
          <w:szCs w:val="28"/>
          <w:lang w:val="ru-RU"/>
        </w:rPr>
      </w:pPr>
      <w:r w:rsidRPr="003D53C3">
        <w:rPr>
          <w:rFonts w:eastAsia="Times New Roman" w:cs="Times New Roman"/>
          <w:color w:val="auto"/>
          <w:sz w:val="28"/>
          <w:szCs w:val="28"/>
          <w:lang w:val="ru-RU" w:bidi="ar-SA"/>
        </w:rPr>
        <w:t>2. Опубликовать настоящее постановление в муниципальной газете «Великосельский  вестник» и разместить на официальном сайте Администрации Великосельского сельского поселения в информационно-коммуникационной сети «Интернет».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9B6BCF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9B6BCF" w:rsidRDefault="009B6BCF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11483"/>
    <w:rsid w:val="00141CEE"/>
    <w:rsid w:val="00192227"/>
    <w:rsid w:val="001D546D"/>
    <w:rsid w:val="002341EE"/>
    <w:rsid w:val="002D327E"/>
    <w:rsid w:val="00302828"/>
    <w:rsid w:val="00314B56"/>
    <w:rsid w:val="00371829"/>
    <w:rsid w:val="00385529"/>
    <w:rsid w:val="003904FB"/>
    <w:rsid w:val="003D0E2E"/>
    <w:rsid w:val="003D53C3"/>
    <w:rsid w:val="003E2789"/>
    <w:rsid w:val="00425E06"/>
    <w:rsid w:val="004330B0"/>
    <w:rsid w:val="00437AEE"/>
    <w:rsid w:val="004417DD"/>
    <w:rsid w:val="004C2A57"/>
    <w:rsid w:val="004D4C8A"/>
    <w:rsid w:val="005013F1"/>
    <w:rsid w:val="00505B9A"/>
    <w:rsid w:val="005324D7"/>
    <w:rsid w:val="00557F37"/>
    <w:rsid w:val="0056314C"/>
    <w:rsid w:val="00585B44"/>
    <w:rsid w:val="00625A17"/>
    <w:rsid w:val="00666C63"/>
    <w:rsid w:val="00693368"/>
    <w:rsid w:val="0070140B"/>
    <w:rsid w:val="00784054"/>
    <w:rsid w:val="00786773"/>
    <w:rsid w:val="007A740B"/>
    <w:rsid w:val="007B1FA8"/>
    <w:rsid w:val="007B6C3A"/>
    <w:rsid w:val="00827917"/>
    <w:rsid w:val="00897EF1"/>
    <w:rsid w:val="008A230A"/>
    <w:rsid w:val="008B4703"/>
    <w:rsid w:val="00912664"/>
    <w:rsid w:val="0092415F"/>
    <w:rsid w:val="009457D3"/>
    <w:rsid w:val="00961665"/>
    <w:rsid w:val="009B6BCF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C17183"/>
    <w:rsid w:val="00C35FB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672EB"/>
    <w:rsid w:val="00E7303C"/>
    <w:rsid w:val="00E82158"/>
    <w:rsid w:val="00EA41A5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35D66-915F-434F-AEA0-04C1B38C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F3F65718BB50F46ACD1EFC105A60384EC671B01C2B3E72F8E86543EE668022639AC9EA443D8BC1EBiBk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0485E01D08F6A323A8EEAF4AA0099EA319F8A17CB6A65FD71090D08BCEA495968A06D6D149B8D4n0F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0485E01D08F6A323A8EEAF4AA0099EA319F8A17CB6A65FD71090D08BCEA495968A06D6D149B8D4n0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455C9-9977-4534-A5AF-104582E4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16454</CharactersWithSpaces>
  <SharedDoc>false</SharedDoc>
  <HLinks>
    <vt:vector size="36" baseType="variant"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2018-04-16T09:46:00Z</cp:lastPrinted>
  <dcterms:created xsi:type="dcterms:W3CDTF">2018-05-12T18:31:00Z</dcterms:created>
  <dcterms:modified xsi:type="dcterms:W3CDTF">2018-05-12T18:31:00Z</dcterms:modified>
</cp:coreProperties>
</file>