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D2F50" w:rsidRDefault="00E737D1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F50" w:rsidRDefault="005D2F5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5D2F50" w:rsidRDefault="005D2F5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5D2F50" w:rsidRDefault="005D2F50">
      <w:pPr>
        <w:jc w:val="center"/>
        <w:rPr>
          <w:szCs w:val="29"/>
          <w:lang w:val="ru-RU"/>
        </w:rPr>
      </w:pPr>
      <w:r>
        <w:rPr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5D2F50" w:rsidRDefault="005D2F50">
      <w:pPr>
        <w:jc w:val="center"/>
        <w:rPr>
          <w:szCs w:val="29"/>
          <w:lang w:val="ru-RU"/>
        </w:rPr>
      </w:pPr>
    </w:p>
    <w:p w:rsidR="005D2F50" w:rsidRDefault="005D2F50">
      <w:pPr>
        <w:jc w:val="center"/>
        <w:rPr>
          <w:sz w:val="48"/>
          <w:szCs w:val="48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5D2F50" w:rsidRDefault="005D2F50">
      <w:pPr>
        <w:rPr>
          <w:sz w:val="48"/>
          <w:szCs w:val="48"/>
          <w:lang w:val="ru-RU"/>
        </w:rPr>
      </w:pPr>
    </w:p>
    <w:p w:rsidR="005D2F50" w:rsidRDefault="005D2F5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</w:t>
      </w:r>
      <w:r w:rsidR="003051EF">
        <w:rPr>
          <w:sz w:val="28"/>
          <w:szCs w:val="28"/>
          <w:lang w:val="ru-RU"/>
        </w:rPr>
        <w:t>25.07.</w:t>
      </w:r>
      <w:r>
        <w:rPr>
          <w:sz w:val="28"/>
          <w:szCs w:val="28"/>
          <w:lang w:val="ru-RU"/>
        </w:rPr>
        <w:t xml:space="preserve">  2016 №  </w:t>
      </w:r>
      <w:r w:rsidR="003051EF">
        <w:rPr>
          <w:sz w:val="28"/>
          <w:szCs w:val="28"/>
          <w:lang w:val="ru-RU"/>
        </w:rPr>
        <w:t>103</w:t>
      </w:r>
      <w:r>
        <w:rPr>
          <w:sz w:val="28"/>
          <w:szCs w:val="28"/>
          <w:lang w:val="ru-RU"/>
        </w:rPr>
        <w:t xml:space="preserve">                                                                          </w:t>
      </w:r>
    </w:p>
    <w:p w:rsidR="005D2F50" w:rsidRDefault="005D2F50">
      <w:pPr>
        <w:rPr>
          <w:sz w:val="48"/>
          <w:szCs w:val="48"/>
          <w:lang w:val="ru-RU"/>
        </w:rPr>
      </w:pPr>
      <w:r>
        <w:rPr>
          <w:sz w:val="28"/>
          <w:szCs w:val="28"/>
          <w:lang w:val="ru-RU"/>
        </w:rPr>
        <w:t>д.Великое Село</w:t>
      </w:r>
    </w:p>
    <w:p w:rsidR="005D2F50" w:rsidRDefault="005D2F50">
      <w:pPr>
        <w:rPr>
          <w:sz w:val="48"/>
          <w:szCs w:val="48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5D2F50">
        <w:trPr>
          <w:trHeight w:val="1395"/>
        </w:trPr>
        <w:tc>
          <w:tcPr>
            <w:tcW w:w="4219" w:type="dxa"/>
            <w:shd w:val="clear" w:color="auto" w:fill="auto"/>
          </w:tcPr>
          <w:p w:rsidR="005D2F50" w:rsidRDefault="005D2F50">
            <w:pPr>
              <w:ind w:right="33"/>
              <w:jc w:val="both"/>
              <w:rPr>
                <w:sz w:val="48"/>
                <w:szCs w:val="4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Об утверждении Порядка осуществления внутреннего муниципального финансового контроля в сфере закупок товаров, работ, услуг для обеспечения муниципальных нужд</w:t>
            </w:r>
          </w:p>
        </w:tc>
      </w:tr>
    </w:tbl>
    <w:p w:rsidR="005D2F50" w:rsidRDefault="005D2F50">
      <w:pPr>
        <w:ind w:firstLine="540"/>
        <w:jc w:val="both"/>
        <w:rPr>
          <w:sz w:val="48"/>
          <w:szCs w:val="48"/>
          <w:lang w:val="ru-RU"/>
        </w:rPr>
      </w:pPr>
    </w:p>
    <w:p w:rsidR="005D2F50" w:rsidRDefault="005D2F50">
      <w:pPr>
        <w:ind w:firstLine="52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целях реализации части 11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Администрация Великосельского сельского поселения</w:t>
      </w:r>
    </w:p>
    <w:p w:rsidR="005D2F50" w:rsidRDefault="005D2F50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ПОСТАНОВЛЯЕТ:</w:t>
      </w:r>
    </w:p>
    <w:p w:rsidR="005D2F50" w:rsidRDefault="005D2F50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5D2F50" w:rsidRDefault="005D2F50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прилагаемый Порядок осуществления внутреннего муниципального финансового контроля в сфере закупок товаров, работ, услуг для обеспечения муниципальных нужд.</w:t>
      </w:r>
    </w:p>
    <w:p w:rsidR="005D2F50" w:rsidRDefault="005D2F50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Контроль за исполнением настоящего постановления оставляю за собой.</w:t>
      </w:r>
    </w:p>
    <w:p w:rsidR="005D2F50" w:rsidRDefault="005D2F50">
      <w:pPr>
        <w:ind w:firstLine="520"/>
        <w:jc w:val="both"/>
        <w:rPr>
          <w:sz w:val="48"/>
          <w:szCs w:val="48"/>
          <w:lang w:val="ru-RU"/>
        </w:rPr>
      </w:pPr>
      <w:r>
        <w:rPr>
          <w:sz w:val="28"/>
          <w:szCs w:val="28"/>
          <w:lang w:val="ru-RU"/>
        </w:rPr>
        <w:t>3. Опубликовать настоящее постановление в муниципальной  газете «Великосельский вестник».</w:t>
      </w:r>
    </w:p>
    <w:p w:rsidR="005D2F50" w:rsidRDefault="005D2F50">
      <w:pPr>
        <w:ind w:firstLine="708"/>
        <w:jc w:val="both"/>
        <w:rPr>
          <w:sz w:val="48"/>
          <w:szCs w:val="48"/>
          <w:lang w:val="ru-RU"/>
        </w:rPr>
      </w:pPr>
    </w:p>
    <w:p w:rsidR="005D2F50" w:rsidRDefault="005D2F50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</w:t>
      </w:r>
    </w:p>
    <w:p w:rsidR="005D2F50" w:rsidRDefault="005D2F50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Н.В.Харитонов</w:t>
      </w:r>
    </w:p>
    <w:p w:rsidR="005D2F50" w:rsidRDefault="005D2F50">
      <w:pPr>
        <w:jc w:val="center"/>
        <w:rPr>
          <w:sz w:val="28"/>
          <w:szCs w:val="28"/>
          <w:lang w:val="ru-RU"/>
        </w:rPr>
      </w:pPr>
    </w:p>
    <w:p w:rsidR="005D2F50" w:rsidRDefault="005D2F50">
      <w:pPr>
        <w:jc w:val="center"/>
        <w:rPr>
          <w:sz w:val="28"/>
          <w:szCs w:val="28"/>
          <w:lang w:val="ru-RU"/>
        </w:rPr>
      </w:pPr>
    </w:p>
    <w:p w:rsidR="005D2F50" w:rsidRDefault="005D2F50">
      <w:pPr>
        <w:jc w:val="center"/>
        <w:rPr>
          <w:sz w:val="28"/>
          <w:szCs w:val="28"/>
          <w:lang w:val="ru-RU"/>
        </w:rPr>
      </w:pPr>
    </w:p>
    <w:p w:rsidR="005D2F50" w:rsidRDefault="005D2F50">
      <w:pPr>
        <w:jc w:val="center"/>
        <w:rPr>
          <w:sz w:val="28"/>
          <w:szCs w:val="28"/>
          <w:lang w:val="ru-RU"/>
        </w:rPr>
      </w:pPr>
    </w:p>
    <w:p w:rsidR="005D2F50" w:rsidRPr="003051EF" w:rsidRDefault="005D2F50">
      <w:pPr>
        <w:rPr>
          <w:lang w:val="ru-RU"/>
        </w:rPr>
        <w:sectPr w:rsidR="005D2F50" w:rsidRPr="003051EF">
          <w:headerReference w:type="first" r:id="rId8"/>
          <w:footerReference w:type="first" r:id="rId9"/>
          <w:pgSz w:w="11906" w:h="16838"/>
          <w:pgMar w:top="1410" w:right="567" w:bottom="1410" w:left="1134" w:header="1134" w:footer="1134" w:gutter="0"/>
          <w:pgNumType w:start="1"/>
          <w:cols w:space="720"/>
          <w:titlePg/>
          <w:docGrid w:linePitch="326"/>
        </w:sectPr>
      </w:pPr>
    </w:p>
    <w:p w:rsidR="005D2F50" w:rsidRDefault="005D2F50">
      <w:pPr>
        <w:jc w:val="center"/>
        <w:rPr>
          <w:sz w:val="28"/>
          <w:szCs w:val="28"/>
          <w:lang w:val="ru-RU"/>
        </w:rPr>
      </w:pPr>
    </w:p>
    <w:p w:rsidR="005D2F50" w:rsidRDefault="005D2F50">
      <w:pPr>
        <w:jc w:val="center"/>
        <w:rPr>
          <w:sz w:val="28"/>
          <w:szCs w:val="28"/>
          <w:lang w:val="ru-RU"/>
        </w:rPr>
      </w:pPr>
    </w:p>
    <w:p w:rsidR="005D2F50" w:rsidRDefault="005D2F50">
      <w:pPr>
        <w:jc w:val="center"/>
        <w:rPr>
          <w:sz w:val="28"/>
          <w:szCs w:val="28"/>
          <w:lang w:val="ru-RU"/>
        </w:rPr>
      </w:pPr>
    </w:p>
    <w:p w:rsidR="005D2F50" w:rsidRDefault="005D2F50">
      <w:pPr>
        <w:widowControl/>
        <w:tabs>
          <w:tab w:val="left" w:pos="567"/>
        </w:tabs>
        <w:suppressAutoHyphens w:val="0"/>
        <w:autoSpaceDE w:val="0"/>
        <w:jc w:val="center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      УТВЕРЖДЕН</w:t>
      </w:r>
    </w:p>
    <w:p w:rsidR="005D2F50" w:rsidRDefault="005D2F50">
      <w:pPr>
        <w:widowControl/>
        <w:tabs>
          <w:tab w:val="left" w:pos="567"/>
        </w:tabs>
        <w:suppressAutoHyphens w:val="0"/>
        <w:autoSpaceDE w:val="0"/>
        <w:ind w:firstLine="540"/>
        <w:jc w:val="right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постановлением Администрации </w:t>
      </w:r>
    </w:p>
    <w:p w:rsidR="005D2F50" w:rsidRDefault="005D2F50">
      <w:pPr>
        <w:widowControl/>
        <w:tabs>
          <w:tab w:val="left" w:pos="567"/>
        </w:tabs>
        <w:suppressAutoHyphens w:val="0"/>
        <w:autoSpaceDE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          сельского поселения </w:t>
      </w:r>
    </w:p>
    <w:p w:rsidR="005D2F50" w:rsidRDefault="005D2F50">
      <w:pPr>
        <w:widowControl/>
        <w:suppressAutoHyphens w:val="0"/>
        <w:rPr>
          <w:sz w:val="28"/>
          <w:szCs w:val="28"/>
          <w:lang w:val="ru-RU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</w:t>
      </w:r>
      <w:r>
        <w:rPr>
          <w:rFonts w:eastAsia="Times New Roman" w:cs="Times New Roman"/>
          <w:color w:val="auto"/>
          <w:sz w:val="28"/>
          <w:lang w:val="ru-RU" w:eastAsia="ru-RU" w:bidi="ar-SA"/>
        </w:rPr>
        <w:t xml:space="preserve">от </w:t>
      </w:r>
      <w:r w:rsidR="003051EF">
        <w:rPr>
          <w:rFonts w:eastAsia="Times New Roman" w:cs="Times New Roman"/>
          <w:color w:val="auto"/>
          <w:sz w:val="28"/>
          <w:lang w:val="ru-RU" w:eastAsia="ru-RU" w:bidi="ar-SA"/>
        </w:rPr>
        <w:t>25.07.</w:t>
      </w:r>
      <w:r>
        <w:rPr>
          <w:rFonts w:eastAsia="Times New Roman" w:cs="Times New Roman"/>
          <w:color w:val="auto"/>
          <w:sz w:val="28"/>
          <w:lang w:val="ru-RU" w:eastAsia="ru-RU" w:bidi="ar-SA"/>
        </w:rPr>
        <w:t>2016 №</w:t>
      </w:r>
      <w:r w:rsidR="003051EF">
        <w:rPr>
          <w:rFonts w:eastAsia="Times New Roman" w:cs="Times New Roman"/>
          <w:color w:val="auto"/>
          <w:sz w:val="28"/>
          <w:lang w:val="ru-RU" w:eastAsia="ru-RU" w:bidi="ar-SA"/>
        </w:rPr>
        <w:t xml:space="preserve"> 103</w:t>
      </w:r>
      <w:r>
        <w:rPr>
          <w:rFonts w:eastAsia="Times New Roman" w:cs="Times New Roman"/>
          <w:color w:val="auto"/>
          <w:sz w:val="28"/>
          <w:lang w:val="ru-RU" w:eastAsia="ru-RU" w:bidi="ar-SA"/>
        </w:rPr>
        <w:t xml:space="preserve"> </w:t>
      </w:r>
    </w:p>
    <w:p w:rsidR="005D2F50" w:rsidRDefault="005D2F50">
      <w:pPr>
        <w:jc w:val="center"/>
        <w:rPr>
          <w:sz w:val="28"/>
          <w:szCs w:val="28"/>
          <w:lang w:val="ru-RU"/>
        </w:rPr>
      </w:pPr>
    </w:p>
    <w:p w:rsidR="005D2F50" w:rsidRDefault="005D2F5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ПОРЯДОК</w:t>
      </w:r>
    </w:p>
    <w:p w:rsidR="005D2F50" w:rsidRDefault="005D2F50">
      <w:pPr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осуществления внутреннего муниципального финансового контроля в сфере закупок товаров, работ, услуг для обеспечения муниципальных нужд</w:t>
      </w:r>
    </w:p>
    <w:p w:rsidR="005D2F50" w:rsidRDefault="005D2F50">
      <w:pPr>
        <w:jc w:val="center"/>
        <w:rPr>
          <w:sz w:val="28"/>
          <w:szCs w:val="28"/>
          <w:lang w:val="ru-RU"/>
        </w:rPr>
      </w:pPr>
    </w:p>
    <w:p w:rsidR="005D2F50" w:rsidRDefault="005D2F50">
      <w:pPr>
        <w:tabs>
          <w:tab w:val="left" w:pos="567"/>
        </w:tabs>
        <w:autoSpaceDE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1. Общие положения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1.1. Настоящий Порядок осуществления внутреннего муниципального финансового контроля в сфере закупок товаров, работ, услуг для обеспечения муниципальных нужд (далее - Порядок) регулирует деятельность Администрации Великосельского сельского поселения, наделенную полномочиями по внутреннему муниципальному финансовому контролю в сфере закупок товаров, работ, услуг для обеспечения муниципальных нужд (далее - администрация, орган внутреннего муниципального финансового контроля), и определяет требования к процедурам осуществления внутреннего муниципального финансового контроля в Великосельском сельском поселении.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Контроль в сфере закупок осуществляется в целях установления законности составления и исполнения бюджета Великосельского сельского поселения в отношении расходов, связанных с осуществлением закупок, достоверности учета таких расходов.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Администрация осуществляет полномочия по внутреннему муниципальному финансовому контролю в сфере закупок товаров, работ, услуг для обеспечения муниципальных нужд, предусмотренные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 № 44-ФЗ), в отношении муниципальных заказчиков, заказчиков.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1.2. Администрация осуществляет контроль в отношении: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соблюдения требований к обоснованию закупок, предусмотренных статьей 18 Федерального закона № 44-ФЗ, и обоснованности закупок;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соблюдения правил нормирования в сфере закупок, предусмотренного статьей 19 Федерального закона № 44-ФЗ, при планировании закупок;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обоснования начальной (максимальной) цены контракта, цены контракта, заключаемого с единственным поставщиком (подрядчиком, исполнителем), при формировании планов-графиков;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соответствия поставленного товара, выполненной работы (ее результата) или оказанной услуги условиям контракта;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-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1.3. Контроль в сфере закупок осуществляется в отношении: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главных распорядителей (распорядителей, получателей) средств бюджета Великосельского сельского поселения, муниципальных казенных учреждений Великосельского сельского поселения;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муниципальных бюджетных учреждений Великосельского сельского поселения, осуществляющих закупки товаров, работ, услуг за счет средств местного бюджета для обеспечения муниципальных нужд Великосельского сельского поселения;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автономных учреждений при осуществлении закупок за счет средств местного бюджета.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1.4. Деятельность органа внутреннего муниципального финансового контроля основывается на следующих принципах: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законность - неуклонное и точное соблюдение должностными лицами органа внутреннего муниципального финансового контроля норм и правил, установленных настоящим Порядком, нормативными правовыми актами Российской Федерации и Великосельского сельского поселения;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объективность - контрольная деятельность осуществляется с использованием фактических и документальных данных в соответствии с настоящим Порядком;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эффективность - контрольная деятельность осуществляется в тесной взаимосвязи поставленных целей и конечных результатов;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независимость - отсутствие у должностных лиц, осуществляющих финансовый контроль, различного рода заинтересованности в делах проверяемой организации;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профессиональная компетентность - должностные лица органа внутреннего муниципального финансового контроля должны владеть определенным, необходимым для осуществления контроля объемом профессиональных знаний и навыков;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гласность - открытость и доступность для общества и средств массовой информации сведений о результатах контрольных мероприятий, проведенных в рамках контрольной деятельности, в пределах соблюдения государственной и служебной тайны.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5D2F50" w:rsidRDefault="005D2F50">
      <w:pPr>
        <w:tabs>
          <w:tab w:val="left" w:pos="567"/>
        </w:tabs>
        <w:autoSpaceDE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2. Права и обязанности должностных лиц, связанных с проведением контрольных мероприятий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2.1. Должностным лицом Администрации, уполномоченным на проведение контрольных мероприятий, является главный специалист Администрации.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2.2. Должностное лицо Администрации, наделенное полномочиями по внутреннему муниципальному финансовому контролю в сфере закупок товаров, работ, услуг для обеспечения муниципальных нужд, в порядке, установленном законодательством Российской Федерации, имеют право: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1) запрашивать и получать на основании мотивированного запроса в письменной форме документы и информацию, необходимые для проведения проверки;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2) при осуществлении плановых и внеплановых проверок беспрепятственно по предъявлении служебных удостоверений или копии распоряжения Администрации о проведении проверки посещать помещения и территории, которые занимают заказчики, требовать предъявления поставленных товаров, результатов выполненных работ, оказанных услуг, а также проводить необходимые экспертизы и другие мероприятия по контролю;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3)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2.3. В случае неисполнения объектом контроля представления (предписания) орган внутреннего муниципального финансового контроля применяет к не исполнившему представление (предписание) лицу меры ответственности в соответствии с нормами действующего законодательства Российской Федерации.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2.4. В случае неисполнения или исполнения в неполном объеме выданного представления (предписания) руководителем органа внутреннего муниципального финансового контроля может быть принято решение о назначении внеплановой выездной проверки.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2.5. Субъекты контроля обязаны представлять в орган внутреннего муниципального финансового контроля по требованию документы, объяснения в письменной форме, информацию о закупках (в том числе сведения о закупках, составляющие государственную тайну), а также давать в устной форме объяснения.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2.6. Должностное лицо Администрации, наделенное полномочиями по внутреннему муниципальному финансовому контролю в сфере закупок товаров, работ, услуг для обеспечения муниципальных нужд, обязано: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а)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в сфере закупок товаров, работ, услуг для обеспечения муниципальных нужд;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б) проводить контрольные мероприятия в соответствии с утвержденным планом;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в) знакомить руководителя или уполномоченное должностное лицо объекта контроля с удостоверением на проведение контрольного мероприятия, с приказом о приостановлении (возобновлении) проведения выездной проверки (ревизии), об изменении состава должностных лиц, уполномоченных на проведение контрольного мероприятия, а также с результатами контрольных мероприятий;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г) при выявлении факта совершения действия (бездействия), содержащего признаки состава уголовного преступления, направлять в правоохранительные органы информацию о таком факте и (или) документы и иные материалы, подтверждающие такой факт.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Должностное лицо Администрации, наделенное полномочиями по внутреннему муниципальному финансовому контролю в сфере закупок товаров, работ, услуг для обеспечения муниципальных нужд, несет персональную ответственность за </w:t>
      </w:r>
      <w:r>
        <w:rPr>
          <w:rFonts w:cs="Times New Roman"/>
          <w:sz w:val="28"/>
          <w:szCs w:val="28"/>
          <w:lang w:val="ru-RU"/>
        </w:rPr>
        <w:lastRenderedPageBreak/>
        <w:t xml:space="preserve">решения и действия (бездействие), принимаемые (осуществляемые) им в ходе осуществления внутреннего муниципального финансового контроля. 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2.7. Должностное лицо Администрации, наделенное полномочиями по внутреннему муниципальному финансовому контролю в сфере закупок товаров, работ, услуг, осуществляют контроль: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достоверности и соответствия обоснования производимой планируемой закупки утвержденным планам-графикам;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правильности определения цели производимой закупки, источника ее образования;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порядка образования и установления начальной (максимальной) цены контракта и применения метода использования;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закупок товаров, работ или услуг у единственного поставщика (подрядчика, исполнителя), в том числе на сумму, не превышающую 100 тысяч рублей;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за размещением и регистрацией контрактов в единой информационной системе в сфере закупок.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2.8. При кассовом обслуживании исполнения бюджета осуществляется контроль за соответствием: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информации об объеме финансового обеспечения, включенной в планы закупок;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информации об объеме финансового обеспечения для осуществления закупок, утвержденном и доведенном до заказчика;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информации об идентификационных кодах закупок.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2.9. При осуществлении полномочий по внутреннему муниципальному финансовому контролю в сфере закупок в определении и обосновании начальной (максимальной) цены контракта, заключаемого с единственным поставщиком, при формировании планов-графиков устанавливается: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законность определения начальной (максимальной) цены контракта, обоснованность применения различных методов определения цены;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правильность определения однородности и идентичности товаров;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способ приобретения информации о ценах товаров, работ, услуг для обеспечения государственных и муниципальных нужд, используемой для целей определения начальной (максимальной) цены контракта, цены контракта, заключаемого с единственным поставщиком;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достоверность информации о цене товаров, работ, услуг, содержащейся в контрактах, которые исполнены, информации о цене товаров, работ, услуг, содержащейся в рекламе, каталогах, описаниях товаров и в других предложениях;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применение данных государственной статистической отчетности о ценах товаров, работ, услуг и информации о ценах товаров, работ, услуг, содержащихся в официальных источниках информации уполномоченных государственных и муниципальных органов, в официальных источниках информации иностранных государств, международных организаций или иных общедоступных изданиях.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5D2F50" w:rsidRDefault="005D2F50">
      <w:pPr>
        <w:tabs>
          <w:tab w:val="left" w:pos="567"/>
        </w:tabs>
        <w:autoSpaceDE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3. Требования к планированию контроля в сфере закупок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3.1. Контрольная деятельность при осуществлении полномочий по внутреннему </w:t>
      </w:r>
      <w:r>
        <w:rPr>
          <w:rFonts w:cs="Times New Roman"/>
          <w:sz w:val="28"/>
          <w:szCs w:val="28"/>
          <w:lang w:val="ru-RU"/>
        </w:rPr>
        <w:lastRenderedPageBreak/>
        <w:t>муниципальному финансовому контролю в сфере закупок подразделяется на плановую и внеплановую.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3.2. Основанием для назначения планового контрольного мероприятия является включение контрольного мероприятия в план контрольной деятельности органа внутреннего муниципального финансового контроля в текущем календарном году.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3.3. Внеплановая контрольная деятельность осуществляется по следующим основаниям: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поручение Главы администрации Великосельского сельского поселения;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обращение правоохранительных органов;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поступление информации о нарушении законодательства Российской Федерации и иных нормативных правовых актов о контрактной системе в сфере закупок.</w:t>
      </w:r>
    </w:p>
    <w:p w:rsidR="005D2F50" w:rsidRDefault="005D2F50">
      <w:pPr>
        <w:tabs>
          <w:tab w:val="left" w:pos="567"/>
        </w:tabs>
        <w:autoSpaceDE w:val="0"/>
        <w:jc w:val="both"/>
        <w:rPr>
          <w:rFonts w:cs="Times New Roman"/>
          <w:sz w:val="28"/>
          <w:szCs w:val="28"/>
          <w:lang w:val="ru-RU"/>
        </w:rPr>
      </w:pPr>
    </w:p>
    <w:p w:rsidR="005D2F50" w:rsidRDefault="005D2F50">
      <w:pPr>
        <w:tabs>
          <w:tab w:val="left" w:pos="567"/>
        </w:tabs>
        <w:autoSpaceDE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4. Требования к проведению проверок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4.1. Контрольная деятельность осуществляется в виде предварительного и последующего контроля посредством проведения камеральных и выездных проверок.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4.2. Камеральная проверка проводится по месту нахождения Администрации и состоит в исследовании информации, документов и материалов, представленных по его запросам.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4.3. Внутренний муниципальный финансовый контроль в сфере закупок товаров, работ, услуг для обеспечения государственных нужд, предусмотренный пунктами 4 - 7 части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- последующий контроль), осуществляется в форме выездных проверок как самостоятельное контрольное мероприятие, так и в рамках контроля в сфере бюджетных правоотношений.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Последующий контроль осуществляется путем: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изучения заключенных муниципальных контрактов (гражданско-правовых договоров), учредительных, регистрационных, бухгалтерских, отчетных, закупочных и иных документов;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проверки полноты оприходования, сохранности и фактического наличия товарно-материальных ценностей, полученных по заключенным муниципальным контрактам (гражданско-правовым договорам);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проверки достоверности объемов поставленных товаров, выполненных работ, оказанных услуг по заключенным контрактам (договорам);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иных действий по предмету проверки в пределах установленных полномочий контрольного органа.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4.4. Документы, составляемые и получаемые должностными лицами органа внутреннего муниципального финансового контроля в рамках контрольного мероприятия, приобщаются к материалам контрольного мероприятия, учитываются и хранятся в порядке, установленном для органа внутреннего муниципального финансового контроля, в том числе с использованием автоматизированной информационной системы.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4.5. При осуществлении контроля в сфере закупок органом внутреннего муниципального финансового контроля используется информация, содержащаяся в единой информационной системе в сфере закупок, созданной в соответствии с Федеральным законом № 44-ФЗ.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Информация, содержащаяся в единой информационной системе в сфере закупок, используется в целях планирования контрольной деятельности, осуществления внеплановых контрольных мероприятий, а также при проведении камеральных и выездных проверок.</w:t>
      </w:r>
    </w:p>
    <w:p w:rsidR="005D2F50" w:rsidRDefault="005D2F50">
      <w:pPr>
        <w:tabs>
          <w:tab w:val="left" w:pos="567"/>
        </w:tabs>
        <w:autoSpaceDE w:val="0"/>
        <w:jc w:val="both"/>
        <w:rPr>
          <w:rFonts w:cs="Times New Roman"/>
          <w:sz w:val="28"/>
          <w:szCs w:val="28"/>
          <w:lang w:val="ru-RU"/>
        </w:rPr>
      </w:pPr>
    </w:p>
    <w:p w:rsidR="005D2F50" w:rsidRDefault="005D2F50">
      <w:pPr>
        <w:tabs>
          <w:tab w:val="left" w:pos="567"/>
        </w:tabs>
        <w:autoSpaceDE w:val="0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5. Требования к составлению и представлению отчетности </w:t>
      </w:r>
    </w:p>
    <w:p w:rsidR="005D2F50" w:rsidRDefault="005D2F50">
      <w:pPr>
        <w:tabs>
          <w:tab w:val="left" w:pos="567"/>
        </w:tabs>
        <w:autoSpaceDE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о результатах проверок</w:t>
      </w: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5D2F50" w:rsidRDefault="005D2F50">
      <w:pPr>
        <w:tabs>
          <w:tab w:val="left" w:pos="567"/>
        </w:tabs>
        <w:autoSpaceDE w:val="0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Отчетность о результатах проверок составляется Администрацией в целях информирования о полноте и своевременности выполнения плана проверок, а также внеплановых проверок за отчетный период, оценки эффективности контрольной деятельности и выработки предложений по результатам проведения проверок.</w:t>
      </w:r>
    </w:p>
    <w:p w:rsidR="005D2F50" w:rsidRDefault="005D2F50">
      <w:pPr>
        <w:tabs>
          <w:tab w:val="left" w:pos="567"/>
        </w:tabs>
        <w:autoSpaceDE w:val="0"/>
        <w:jc w:val="both"/>
        <w:rPr>
          <w:rFonts w:cs="Times New Roman"/>
          <w:sz w:val="28"/>
          <w:szCs w:val="28"/>
          <w:lang w:val="ru-RU"/>
        </w:rPr>
      </w:pPr>
    </w:p>
    <w:p w:rsidR="005D2F50" w:rsidRDefault="005D2F50">
      <w:pPr>
        <w:tabs>
          <w:tab w:val="left" w:pos="567"/>
        </w:tabs>
        <w:autoSpaceDE w:val="0"/>
        <w:jc w:val="both"/>
        <w:rPr>
          <w:rFonts w:cs="Times New Roman"/>
          <w:sz w:val="28"/>
          <w:szCs w:val="28"/>
          <w:lang w:val="ru-RU"/>
        </w:rPr>
      </w:pPr>
    </w:p>
    <w:p w:rsidR="005D2F50" w:rsidRDefault="005D2F50">
      <w:pPr>
        <w:tabs>
          <w:tab w:val="left" w:pos="567"/>
        </w:tabs>
        <w:autoSpaceDE w:val="0"/>
        <w:jc w:val="both"/>
        <w:rPr>
          <w:rFonts w:cs="Times New Roman"/>
          <w:sz w:val="28"/>
          <w:szCs w:val="28"/>
          <w:lang w:val="ru-RU"/>
        </w:rPr>
      </w:pPr>
    </w:p>
    <w:p w:rsidR="005D2F50" w:rsidRPr="003051EF" w:rsidRDefault="005D2F50">
      <w:pPr>
        <w:tabs>
          <w:tab w:val="left" w:pos="567"/>
        </w:tabs>
        <w:autoSpaceDE w:val="0"/>
        <w:jc w:val="both"/>
        <w:rPr>
          <w:lang w:val="ru-RU"/>
        </w:rPr>
      </w:pPr>
    </w:p>
    <w:sectPr w:rsidR="005D2F50" w:rsidRPr="003051E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134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1BF" w:rsidRDefault="00EB41BF">
      <w:r>
        <w:separator/>
      </w:r>
    </w:p>
  </w:endnote>
  <w:endnote w:type="continuationSeparator" w:id="0">
    <w:p w:rsidR="00EB41BF" w:rsidRDefault="00EB4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F50" w:rsidRDefault="005D2F5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F50" w:rsidRDefault="005D2F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F50" w:rsidRDefault="005D2F5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F50" w:rsidRDefault="005D2F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1BF" w:rsidRDefault="00EB41BF">
      <w:r>
        <w:separator/>
      </w:r>
    </w:p>
  </w:footnote>
  <w:footnote w:type="continuationSeparator" w:id="0">
    <w:p w:rsidR="00EB41BF" w:rsidRDefault="00EB4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F50" w:rsidRDefault="005D2F5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F50" w:rsidRDefault="005D2F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F50" w:rsidRDefault="005D2F50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E737D1">
      <w:rPr>
        <w:noProof/>
      </w:rPr>
      <w:t>7</w:t>
    </w:r>
    <w:r>
      <w:fldChar w:fldCharType="end"/>
    </w:r>
  </w:p>
  <w:p w:rsidR="005D2F50" w:rsidRDefault="005D2F50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F50" w:rsidRDefault="005D2F5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sz w:val="28"/>
        <w:szCs w:val="2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b w:val="0"/>
        <w:bCs w:val="0"/>
        <w:sz w:val="28"/>
        <w:szCs w:val="28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1EF"/>
    <w:rsid w:val="003051EF"/>
    <w:rsid w:val="00366DCB"/>
    <w:rsid w:val="005D2F50"/>
    <w:rsid w:val="00E737D1"/>
    <w:rsid w:val="00EB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D0990AB-1848-4F07-B9FC-32397995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 w:val="0"/>
      <w:bCs w:val="0"/>
      <w:sz w:val="28"/>
      <w:szCs w:val="28"/>
    </w:rPr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WW8Num2z0">
    <w:name w:val="WW8Num2z0"/>
    <w:rPr>
      <w:b w:val="0"/>
      <w:bCs w:val="0"/>
      <w:sz w:val="28"/>
      <w:szCs w:val="28"/>
    </w:rPr>
  </w:style>
  <w:style w:type="character" w:customStyle="1" w:styleId="a4">
    <w:name w:val="Верхний колонтитул Знак"/>
    <w:rPr>
      <w:rFonts w:eastAsia="Lucida Sans Unicode" w:cs="Tahoma"/>
      <w:color w:val="000000"/>
      <w:sz w:val="24"/>
      <w:szCs w:val="24"/>
      <w:lang w:val="en-US" w:bidi="en-US"/>
    </w:rPr>
  </w:style>
  <w:style w:type="character" w:customStyle="1" w:styleId="a5">
    <w:name w:val="Нижний колонтитул Знак"/>
    <w:rPr>
      <w:rFonts w:eastAsia="Lucida Sans Unicode" w:cs="Tahoma"/>
      <w:color w:val="000000"/>
      <w:sz w:val="24"/>
      <w:szCs w:val="24"/>
      <w:lang w:val="en-US" w:bidi="en-US"/>
    </w:rPr>
  </w:style>
  <w:style w:type="character" w:customStyle="1" w:styleId="a6">
    <w:name w:val="Текст выноски Знак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b">
    <w:name w:val="Содержимое врезки"/>
    <w:basedOn w:val="a8"/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Balloon Text"/>
    <w:basedOn w:val="a"/>
    <w:rPr>
      <w:rFonts w:ascii="Tahoma" w:hAnsi="Tahoma"/>
      <w:sz w:val="16"/>
      <w:szCs w:val="16"/>
    </w:rPr>
  </w:style>
  <w:style w:type="paragraph" w:customStyle="1" w:styleId="CharChar1CharChar1CharChar">
    <w:name w:val=" Char Char Знак Знак1 Char Char1 Знак Знак Char Char"/>
    <w:basedOn w:val="a"/>
    <w:pPr>
      <w:widowControl/>
      <w:suppressAutoHyphens w:val="0"/>
      <w:spacing w:before="100" w:after="100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styleId="af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Normal">
    <w:name w:val="ConsPlusNormal"/>
    <w:pPr>
      <w:suppressAutoHyphens/>
      <w:autoSpaceDE w:val="0"/>
    </w:pPr>
    <w:rPr>
      <w:rFonts w:eastAsia="Calibri"/>
      <w:sz w:val="28"/>
      <w:szCs w:val="28"/>
      <w:lang w:eastAsia="zh-CN"/>
    </w:r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2258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2016-07-25T06:59:00Z</cp:lastPrinted>
  <dcterms:created xsi:type="dcterms:W3CDTF">2016-10-22T18:44:00Z</dcterms:created>
  <dcterms:modified xsi:type="dcterms:W3CDTF">2016-10-22T18:44:00Z</dcterms:modified>
</cp:coreProperties>
</file>